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dashed" w:color="C9CFD8" w:sz="6"/>
              <w:left w:val="dashed" w:color="C9CFD8" w:sz="6"/>
              <w:bottom w:val="dashed" w:color="C9CFD8" w:sz="6"/>
              <w:right w:val="dashed" w:color="C9CFD8" w:sz="6"/>
            </w:tcBorders>
            <w:tcMar>
              <w:top w:type="dxa" w:w="170"/>
              <w:left w:type="dxa" w:w="160"/>
              <w:bottom w:type="dxa" w:w="170"/>
              <w:right w:type="dxa" w:w="160"/>
            </w:tcMar>
          </w:tcPr>
          <w:p>
            <w:pPr>
              <w:spacing w:after="40"/>
              <w:jc w:val="center"/>
            </w:pPr>
            <w:r>
              <w:rPr>
                <w:b/>
                <w:bCs/>
                <w:color w:val="5A6573"/>
                <w:sz w:val="24"/>
                <w:szCs w:val="24"/>
              </w:rPr>
              <w:t xml:space="preserve">[ Your company name and logo ]</w:t>
            </w:r>
          </w:p>
          <w:p>
            <w:pPr>
              <w:jc w:val="center"/>
            </w:pPr>
            <w:r>
              <w:rPr>
                <w:i/>
                <w:iCs/>
                <w:color w:val="5A6573"/>
                <w:sz w:val="17"/>
                <w:szCs w:val="17"/>
              </w:rPr>
              <w:t xml:space="preserve">Replace this box with your company details before issuing.</w:t>
            </w:r>
          </w:p>
        </w:tc>
      </w:tr>
    </w:tbl>
    <w:p>
      <w:pPr>
        <w:spacing w:after="60"/>
      </w:pPr>
    </w:p>
    <w:p>
      <w:pPr>
        <w:pStyle w:val="Heading1"/>
      </w:pPr>
      <w:r>
        <w:t xml:space="preserve">Method Statement — Steelwork</w:t>
      </w:r>
    </w:p>
    <w:p>
      <w:pPr>
        <w:spacing w:after="120"/>
      </w:pPr>
      <w:r>
        <w:rPr>
          <w:sz w:val="21"/>
          <w:szCs w:val="21"/>
        </w:rPr>
        <w:t xml:space="preserve">A free, editable method statement template for steel fabrication, site welding and steel erection. Add your company details above, fill in each section in the order the job runs, edit the example steps, and delete the grey guidance before issuing.</w:t>
      </w:r>
    </w:p>
    <w:p>
      <w:pPr>
        <w:pStyle w:val="Heading2"/>
      </w:pPr>
      <w:r>
        <w:t xml:space="preserve">Project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Company name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Project / site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Client / principal contractor</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Document reference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Prepared by</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Date prepared</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Revision</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Review / expiry date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1. Scope of works</w:t>
      </w:r>
    </w:p>
    <w:p>
      <w:pPr>
        <w:spacing w:after="120"/>
      </w:pPr>
      <w:r>
        <w:rPr>
          <w:i/>
          <w:iCs/>
          <w:color w:val="5A6573"/>
          <w:sz w:val="20"/>
          <w:szCs w:val="20"/>
        </w:rPr>
        <w:t xml:space="preserve">What is being done, where, the limits of your work and what is excluded.</w:t>
      </w:r>
    </w:p>
    <w:p>
      <w:pPr>
        <w:spacing w:after="120"/>
      </w:pPr>
      <w:r>
        <w:t xml:space="preserve"/>
      </w:r>
    </w:p>
    <w:p>
      <w:pPr>
        <w:pStyle w:val="Heading2"/>
      </w:pPr>
      <w:r>
        <w:t xml:space="preserve">2. Sequence of work</w:t>
      </w:r>
    </w:p>
    <w:p>
      <w:pPr>
        <w:spacing w:after="120"/>
      </w:pPr>
      <w:r>
        <w:rPr>
          <w:i/>
          <w:iCs/>
          <w:color w:val="5A6573"/>
          <w:sz w:val="20"/>
          <w:szCs w:val="20"/>
        </w:rPr>
        <w:t xml:space="preserve">Set out the job step by step. Example steps shown — edit to suit.</w:t>
      </w:r>
    </w:p>
    <w:p>
      <w:pPr>
        <w:pStyle w:val="ListParagraph"/>
        <w:numPr>
          <w:ilvl w:val="0"/>
          <w:numId w:val="2"/>
        </w:numPr>
        <w:spacing w:after="40"/>
      </w:pPr>
      <w:r>
        <w:t xml:space="preserve">Deliveries, offload and set-down using agreed lifting methods.</w:t>
      </w:r>
    </w:p>
    <w:p>
      <w:pPr>
        <w:pStyle w:val="ListParagraph"/>
        <w:numPr>
          <w:ilvl w:val="0"/>
          <w:numId w:val="2"/>
        </w:numPr>
        <w:spacing w:after="40"/>
      </w:pPr>
      <w:r>
        <w:t xml:space="preserve">Set up access, exclusion zones and edge protection.</w:t>
      </w:r>
    </w:p>
    <w:p>
      <w:pPr>
        <w:pStyle w:val="ListParagraph"/>
        <w:numPr>
          <w:ilvl w:val="0"/>
          <w:numId w:val="2"/>
        </w:numPr>
        <w:spacing w:after="40"/>
      </w:pPr>
      <w:r>
        <w:t xml:space="preserve">Position and align steel; temporary bracing/stability as designed.</w:t>
      </w:r>
    </w:p>
    <w:p>
      <w:pPr>
        <w:pStyle w:val="ListParagraph"/>
        <w:numPr>
          <w:ilvl w:val="0"/>
          <w:numId w:val="2"/>
        </w:numPr>
        <w:spacing w:after="40"/>
      </w:pPr>
      <w:r>
        <w:t xml:space="preserve">Bolt up / weld connections; check torque or weld inspection.</w:t>
      </w:r>
    </w:p>
    <w:p>
      <w:pPr>
        <w:pStyle w:val="ListParagraph"/>
        <w:numPr>
          <w:ilvl w:val="0"/>
          <w:numId w:val="2"/>
        </w:numPr>
        <w:spacing w:after="40"/>
      </w:pPr>
      <w:r>
        <w:t xml:space="preserve">Remove temporary works in safe sequence; final inspection and handover.</w:t>
      </w:r>
    </w:p>
    <w:p>
      <w:pPr>
        <w:pStyle w:val="Heading2"/>
      </w:pPr>
      <w:r>
        <w:t xml:space="preserve">3. Plant, equipment &amp; access</w:t>
      </w:r>
    </w:p>
    <w:p>
      <w:pPr>
        <w:spacing w:after="120"/>
      </w:pPr>
      <w:r>
        <w:rPr>
          <w:i/>
          <w:iCs/>
          <w:color w:val="5A6573"/>
          <w:sz w:val="20"/>
          <w:szCs w:val="20"/>
        </w:rPr>
        <w:t xml:space="preserve">List each item and its inspection status.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0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Item / equipment</w:t>
            </w:r>
          </w:p>
        </w:tc>
        <w:tc>
          <w:tcPr>
            <w:tcW w:type="dxa" w:w="24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Inspection or PAT date</w:t>
            </w:r>
          </w:p>
        </w:tc>
        <w:tc>
          <w:tcPr>
            <w:tcW w:type="dxa" w:w="30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Operator &amp; competence</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4. Lifting operations (if applicable)</w:t>
      </w:r>
    </w:p>
    <w:p>
      <w:pPr>
        <w:pStyle w:val="ListParagraph"/>
        <w:numPr>
          <w:ilvl w:val="0"/>
          <w:numId w:val="3"/>
        </w:numPr>
        <w:spacing w:after="40"/>
      </w:pPr>
      <w:r>
        <w:t xml:space="preserve">Appointed person; lift plan; certified lifting accessories; exclusion zone; comply with LOLER and BS 7121.</w:t>
      </w:r>
    </w:p>
    <w:p>
      <w:pPr>
        <w:pStyle w:val="Heading2"/>
      </w:pPr>
      <w:r>
        <w:t xml:space="preserve">5. Materials &amp; substances (COSHH)</w:t>
      </w:r>
    </w:p>
    <w:p>
      <w:pPr>
        <w:spacing w:after="120"/>
      </w:pPr>
      <w:r>
        <w:rPr>
          <w:i/>
          <w:iCs/>
          <w:color w:val="5A6573"/>
          <w:sz w:val="20"/>
          <w:szCs w:val="20"/>
        </w:rPr>
        <w:t xml:space="preserve">List substances and reference the COSHH assessments.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3026"/>
        <w:gridCol w:w="1600"/>
      </w:tblGrid>
      <w:tr>
        <w:trPr>
          <w:tblHeader/>
        </w:trPr>
        <w:tc>
          <w:tcPr>
            <w:tcW w:type="dxa" w:w="24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Substance</w:t>
            </w:r>
          </w:p>
        </w:tc>
        <w:tc>
          <w:tcPr>
            <w:tcW w:type="dxa" w:w="2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Hazard</w:t>
            </w:r>
          </w:p>
        </w:tc>
        <w:tc>
          <w:tcPr>
            <w:tcW w:type="dxa" w:w="30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Control measures</w:t>
            </w:r>
          </w:p>
        </w:tc>
        <w:tc>
          <w:tcPr>
            <w:tcW w:type="dxa" w:w="1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COSHH ref</w:t>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4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6. PPE required</w:t>
      </w:r>
    </w:p>
    <w:p>
      <w:pPr>
        <w:spacing w:after="120"/>
      </w:pPr>
      <w:r>
        <w:rPr>
          <w:i/>
          <w:iCs/>
          <w:color w:val="5A6573"/>
          <w:sz w:val="20"/>
          <w:szCs w:val="20"/>
        </w:rPr>
        <w:t xml:space="preserve">Mark what is required for this job.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6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PPE item</w:t>
            </w:r>
          </w:p>
        </w:tc>
        <w:tc>
          <w:tcPr>
            <w:tcW w:type="dxa" w:w="18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Required (Y/N)</w:t>
            </w:r>
          </w:p>
        </w:tc>
        <w:tc>
          <w:tcPr>
            <w:tcW w:type="dxa" w:w="36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Notes</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Hard hat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Safety boots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Hi-vis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Gloves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Eye protection</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Hearing protection</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RPE (FFP3 / powered APF 20)</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Welding PPE (leathers / gauntlets)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7. Competence &amp; supervision</w:t>
      </w:r>
    </w:p>
    <w:p>
      <w:pPr>
        <w:pStyle w:val="ListParagraph"/>
        <w:numPr>
          <w:ilvl w:val="0"/>
          <w:numId w:val="3"/>
        </w:numPr>
        <w:spacing w:after="40"/>
      </w:pPr>
      <w:r>
        <w:t xml:space="preserve">Required tickets/coding; who supervises; how work is monitored and briefed.</w:t>
      </w:r>
    </w:p>
    <w:p>
      <w:pPr>
        <w:pStyle w:val="Heading2"/>
      </w:pPr>
      <w:r>
        <w:t xml:space="preserve">8. Permits &amp; isolations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6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Permit</w:t>
            </w:r>
          </w:p>
        </w:tc>
        <w:tc>
          <w:tcPr>
            <w:tcW w:type="dxa" w:w="18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Required (Y/N)</w:t>
            </w:r>
          </w:p>
        </w:tc>
        <w:tc>
          <w:tcPr>
            <w:tcW w:type="dxa" w:w="36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Reference / number</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Hot works permit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Permit to work</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Confined space</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Lifting permit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9. Emergency arrangements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3000"/>
        <w:gridCol w:w="3000"/>
      </w:tblGrid>
      <w:tr>
        <w:trPr>
          <w:tblHeader/>
        </w:trPr>
        <w:tc>
          <w:tcPr>
            <w:tcW w:type="dxa" w:w="30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Role</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Name</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Contact</w:t>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First aider</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Site supervisor</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Nearest A&amp;E</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Emergency services</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Out-of-hours contact</w:t>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0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10. Briefing &amp; sign-off</w:t>
      </w:r>
    </w:p>
    <w:p>
      <w:pPr>
        <w:spacing w:after="120"/>
      </w:pPr>
      <w:r>
        <w:rPr>
          <w:sz w:val="21"/>
          <w:szCs w:val="21"/>
        </w:rPr>
        <w:t xml:space="preserve">Everyone carrying out this work must read and understand this method statement before starting.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3000"/>
        <w:gridCol w:w="24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Name (print)</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Signature</w:t>
            </w:r>
          </w:p>
        </w:tc>
        <w:tc>
          <w:tcPr>
            <w:tcW w:type="dxa" w:w="24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Date</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2410C" w:sz="12"/>
              <w:left w:val="single" w:color="C9CFD8" w:sz="4"/>
              <w:bottom w:val="single" w:color="C9CFD8" w:sz="4"/>
              <w:right w:val="single" w:color="C9CFD8" w:sz="4"/>
            </w:tcBorders>
            <w:shd w:fill="FFF4EC" w:val="clear"/>
            <w:tcMar>
              <w:top w:type="dxa" w:w="140"/>
              <w:left w:type="dxa" w:w="160"/>
              <w:bottom w:type="dxa" w:w="140"/>
              <w:right w:type="dxa" w:w="160"/>
            </w:tcMar>
          </w:tcPr>
          <w:p>
            <w:pPr>
              <w:spacing w:after="60"/>
            </w:pPr>
            <w:r>
              <w:rPr>
                <w:b/>
                <w:bCs/>
                <w:color w:val="C2410C"/>
                <w:sz w:val="22"/>
                <w:szCs w:val="22"/>
              </w:rPr>
              <w:t xml:space="preserve">Tired of re-typing this for every job?</w:t>
            </w:r>
          </w:p>
          <w:p>
            <w:pPr>
              <w:spacing w:after="80"/>
            </w:pPr>
            <w:r>
              <w:rPr>
                <w:sz w:val="20"/>
                <w:szCs w:val="20"/>
              </w:rPr>
              <w:t xml:space="preserve">Fabora RAMS turns this template into reusable, editable RAMS you build in minutes — with saved hazard, COSHH, PPE and equipment libraries, branded PDF export, share links and revision control, instead of editing the same Word file every time.</w:t>
            </w:r>
          </w:p>
          <w:p>
            <w:r>
              <w:rPr>
                <w:sz w:val="20"/>
                <w:szCs w:val="20"/>
              </w:rPr>
              <w:t xml:space="preserve">Start free (no card) at </w:t>
            </w:r>
            <w:hyperlink w:history="1" r:id="rIdn4ujdmbo-j8drjfjxngoz">
              <w:r>
                <w:rPr>
                  <w:rStyle w:val="Hyperlink"/>
                  <w:sz w:val="20"/>
                  <w:szCs w:val="20"/>
                </w:rPr>
                <w:t xml:space="preserve">faboraplatform.com</w:t>
              </w:r>
            </w:hyperlink>
            <w:r>
              <w:rPr>
                <w:color w:val="5A6573"/>
                <w:sz w:val="18"/>
                <w:szCs w:val="18"/>
              </w:rPr>
              <w:t xml:space="preserve">  ·  This is a practical drafting aid. Final review, suitability and approval remain with your business.</w:t>
            </w:r>
          </w:p>
        </w:tc>
      </w:tr>
    </w:tbl>
    <w:sectPr>
      <w:headerReference w:type="default" r:id="rId7"/>
      <w:footerReference w:type="default" r:id="rId8"/>
      <w:pgSz w:w="11906" w:h="16838" w:orient="portrait"/>
      <w:pgMar w:top="144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A6573"/>
        <w:sz w:val="16"/>
        <w:szCs w:val="16"/>
      </w:rPr>
      <w:t xml:space="preserve">Free template from Fabora · faboraplatform.com</w:t>
    </w:r>
    <w:r>
      <w:rPr>
        <w:color w:val="5A6573"/>
        <w:sz w:val="16"/>
        <w:szCs w:val="16"/>
      </w:rPr>
      <w:t xml:space="preserve">	Page </w:t>
    </w:r>
    <w:r>
      <w:rPr>
        <w:color w:val="5A657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CFD8" w:sz="6" w:space="6"/>
      </w:pBdr>
      <w:jc w:val="right"/>
    </w:pPr>
    <w:r>
      <w:rPr>
        <w:color w:val="5A6573"/>
        <w:sz w:val="16"/>
        <w:szCs w:val="16"/>
      </w:rPr>
      <w:t xml:space="preserve">Method statement — steelwork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D2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120"/>
      <w:outlineLvl w:val="0"/>
    </w:pPr>
    <w:rPr>
      <w:rFonts w:ascii="Arial" w:cs="Arial" w:eastAsia="Arial" w:hAnsi="Arial"/>
      <w:b/>
      <w:bCs/>
      <w:color w:val="1A1D23"/>
      <w:sz w:val="34"/>
      <w:szCs w:val="34"/>
    </w:rPr>
  </w:style>
  <w:style w:type="paragraph" w:styleId="Heading2">
    <w:name w:val="Heading 2"/>
    <w:basedOn w:val="Normal"/>
    <w:next w:val="Normal"/>
    <w:qFormat/>
    <w:pPr>
      <w:spacing w:after="90" w:before="220"/>
      <w:outlineLvl w:val="1"/>
    </w:pPr>
    <w:rPr>
      <w:rFonts w:ascii="Arial" w:cs="Arial" w:eastAsia="Arial" w:hAnsi="Arial"/>
      <w:b/>
      <w:bCs/>
      <w:color w:val="1A1D23"/>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n4ujdmbo-j8drjfjxngoz" Type="http://schemas.openxmlformats.org/officeDocument/2006/relationships/hyperlink" Target="https://www.faboraplatform.com/start-fre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2026-06-04T16:31:52.820Z</dcterms:created>
  <dcterms:modified xsi:type="dcterms:W3CDTF">2026-06-04T16:31:52.820Z</dcterms:modified>
</cp:coreProperties>
</file>

<file path=docProps/custom.xml><?xml version="1.0" encoding="utf-8"?>
<Properties xmlns="http://schemas.openxmlformats.org/officeDocument/2006/custom-properties" xmlns:vt="http://schemas.openxmlformats.org/officeDocument/2006/docPropsVTypes"/>
</file>