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31C26"/>
          <w:sz w:val="40"/>
        </w:rPr>
        <w:t>Site welding RAMS template (UK)</w:t>
      </w:r>
    </w:p>
    <w:p>
      <w:r>
        <w:rPr>
          <w:i/>
        </w:rPr>
        <w:t>An editable risk assessment and method statement for site welding work, pre-filled with the hazards and controls UK site welders deal with most. Make every section job-specific before use.</w:t>
      </w:r>
    </w:p>
    <w:p>
      <w:r>
        <w:rPr>
          <w:b/>
          <w:color w:val="D95F04"/>
          <w:sz w:val="26"/>
        </w:rPr>
        <w:t>1. Project and document details</w:t>
      </w:r>
    </w:p>
    <w:tbl>
      <w:tblPr>
        <w:tblStyle w:val="TableGrid"/>
        <w:tblW w:type="auto" w:w="0"/>
        <w:tblLook w:firstColumn="1" w:firstRow="1" w:lastColumn="0" w:lastRow="0" w:noHBand="0" w:noVBand="1" w:val="04A0"/>
      </w:tblPr>
      <w:tblGrid>
        <w:gridCol w:w="5100"/>
        <w:gridCol w:w="5100"/>
      </w:tblGrid>
      <w:tr>
        <w:tc>
          <w:tcPr>
            <w:tcW w:type="dxa" w:w="5100"/>
          </w:tcPr>
          <w:p>
            <w:r>
              <w:rPr>
                <w:b/>
                <w:sz w:val="18"/>
              </w:rPr>
              <w:t>Company name</w:t>
            </w:r>
          </w:p>
        </w:tc>
        <w:tc>
          <w:tcPr>
            <w:tcW w:type="dxa" w:w="5100"/>
          </w:tcPr>
          <w:p>
            <w:r>
              <w:rPr>
                <w:b/>
                <w:sz w:val="18"/>
              </w:rPr>
              <w:t>Company address</w:t>
            </w:r>
          </w:p>
        </w:tc>
      </w:tr>
      <w:tr>
        <w:tc>
          <w:tcPr>
            <w:tcW w:type="dxa" w:w="5100"/>
          </w:tcPr>
          <w:p>
            <w:r>
              <w:rPr>
                <w:sz w:val="19"/>
              </w:rPr>
            </w:r>
          </w:p>
        </w:tc>
        <w:tc>
          <w:tcPr>
            <w:tcW w:type="dxa" w:w="5100"/>
          </w:tcPr>
          <w:p>
            <w:r>
              <w:rPr>
                <w:sz w:val="19"/>
              </w:rPr>
            </w:r>
          </w:p>
        </w:tc>
      </w:tr>
      <w:tr>
        <w:tc>
          <w:tcPr>
            <w:tcW w:type="dxa" w:w="5100"/>
          </w:tcPr>
          <w:p>
            <w:r>
              <w:rPr>
                <w:b/>
                <w:sz w:val="18"/>
              </w:rPr>
              <w:t>Project / site name</w:t>
            </w:r>
          </w:p>
        </w:tc>
        <w:tc>
          <w:tcPr>
            <w:tcW w:type="dxa" w:w="5100"/>
          </w:tcPr>
          <w:p>
            <w:r>
              <w:rPr>
                <w:b/>
                <w:sz w:val="18"/>
              </w:rPr>
              <w:t>Site address</w:t>
            </w:r>
          </w:p>
        </w:tc>
      </w:tr>
      <w:tr>
        <w:tc>
          <w:tcPr>
            <w:tcW w:type="dxa" w:w="5100"/>
          </w:tcPr>
          <w:p>
            <w:r>
              <w:rPr>
                <w:sz w:val="19"/>
              </w:rPr>
            </w:r>
          </w:p>
        </w:tc>
        <w:tc>
          <w:tcPr>
            <w:tcW w:type="dxa" w:w="5100"/>
          </w:tcPr>
          <w:p>
            <w:r>
              <w:rPr>
                <w:sz w:val="19"/>
              </w:rPr>
            </w:r>
          </w:p>
        </w:tc>
      </w:tr>
      <w:tr>
        <w:tc>
          <w:tcPr>
            <w:tcW w:type="dxa" w:w="5100"/>
          </w:tcPr>
          <w:p>
            <w:r>
              <w:rPr>
                <w:b/>
                <w:sz w:val="18"/>
              </w:rPr>
              <w:t>RAMS reference</w:t>
            </w:r>
          </w:p>
        </w:tc>
        <w:tc>
          <w:tcPr>
            <w:tcW w:type="dxa" w:w="5100"/>
          </w:tcPr>
          <w:p>
            <w:r>
              <w:rPr>
                <w:b/>
                <w:sz w:val="18"/>
              </w:rPr>
              <w:t>Revision</w:t>
            </w:r>
          </w:p>
        </w:tc>
      </w:tr>
      <w:tr>
        <w:tc>
          <w:tcPr>
            <w:tcW w:type="dxa" w:w="5100"/>
          </w:tcPr>
          <w:p>
            <w:r>
              <w:rPr>
                <w:sz w:val="19"/>
              </w:rPr>
            </w:r>
          </w:p>
        </w:tc>
        <w:tc>
          <w:tcPr>
            <w:tcW w:type="dxa" w:w="5100"/>
          </w:tcPr>
          <w:p>
            <w:r>
              <w:rPr>
                <w:sz w:val="19"/>
              </w:rPr>
            </w:r>
          </w:p>
        </w:tc>
      </w:tr>
      <w:tr>
        <w:tc>
          <w:tcPr>
            <w:tcW w:type="dxa" w:w="5100"/>
          </w:tcPr>
          <w:p>
            <w:r>
              <w:rPr>
                <w:b/>
                <w:sz w:val="18"/>
              </w:rPr>
              <w:t>Date prepared</w:t>
            </w:r>
          </w:p>
        </w:tc>
        <w:tc>
          <w:tcPr>
            <w:tcW w:type="dxa" w:w="5100"/>
          </w:tcPr>
          <w:p>
            <w:r>
              <w:rPr>
                <w:b/>
                <w:sz w:val="18"/>
              </w:rPr>
              <w:t>Planned start date and duration</w:t>
            </w:r>
          </w:p>
        </w:tc>
      </w:tr>
      <w:tr>
        <w:tc>
          <w:tcPr>
            <w:tcW w:type="dxa" w:w="5100"/>
          </w:tcPr>
          <w:p>
            <w:r>
              <w:rPr>
                <w:sz w:val="19"/>
              </w:rPr>
            </w:r>
          </w:p>
        </w:tc>
        <w:tc>
          <w:tcPr>
            <w:tcW w:type="dxa" w:w="5100"/>
          </w:tcPr>
          <w:p>
            <w:r>
              <w:rPr>
                <w:sz w:val="19"/>
              </w:rPr>
            </w:r>
          </w:p>
        </w:tc>
      </w:tr>
      <w:tr>
        <w:tc>
          <w:tcPr>
            <w:tcW w:type="dxa" w:w="5100"/>
          </w:tcPr>
          <w:p>
            <w:r>
              <w:rPr>
                <w:b/>
                <w:sz w:val="18"/>
              </w:rPr>
              <w:t>Prepared by (name and position)</w:t>
            </w:r>
          </w:p>
        </w:tc>
        <w:tc>
          <w:tcPr>
            <w:tcW w:type="dxa" w:w="5100"/>
          </w:tcPr>
          <w:p>
            <w:r>
              <w:rPr>
                <w:b/>
                <w:sz w:val="18"/>
              </w:rPr>
              <w:t>Reviewed and approved by (competent person)</w:t>
            </w:r>
          </w:p>
        </w:tc>
      </w:tr>
      <w:tr>
        <w:tc>
          <w:tcPr>
            <w:tcW w:type="dxa" w:w="5100"/>
          </w:tcPr>
          <w:p>
            <w:r>
              <w:rPr>
                <w:sz w:val="19"/>
              </w:rPr>
            </w:r>
          </w:p>
        </w:tc>
        <w:tc>
          <w:tcPr>
            <w:tcW w:type="dxa" w:w="5100"/>
          </w:tcPr>
          <w:p>
            <w:r>
              <w:rPr>
                <w:sz w:val="19"/>
              </w:rPr>
            </w:r>
          </w:p>
        </w:tc>
      </w:tr>
      <w:tr>
        <w:tc>
          <w:tcPr>
            <w:tcW w:type="dxa" w:w="5100"/>
          </w:tcPr>
          <w:p>
            <w:r>
              <w:rPr>
                <w:b/>
                <w:sz w:val="18"/>
              </w:rPr>
              <w:t>Description of works</w:t>
            </w:r>
          </w:p>
        </w:tc>
        <w:tc>
          <w:tcPr>
            <w:tcW w:type="dxa" w:w="5100"/>
          </w:tcPr>
          <w:p>
            <w:r>
              <w:rPr>
                <w:b/>
                <w:sz w:val="18"/>
              </w:rPr>
              <w:t>Number of operatives</w:t>
            </w:r>
          </w:p>
        </w:tc>
      </w:tr>
      <w:tr>
        <w:tc>
          <w:tcPr>
            <w:tcW w:type="dxa" w:w="5100"/>
          </w:tcPr>
          <w:p>
            <w:r>
              <w:rPr>
                <w:sz w:val="19"/>
              </w:rPr>
            </w:r>
          </w:p>
        </w:tc>
        <w:tc>
          <w:tcPr>
            <w:tcW w:type="dxa" w:w="5100"/>
          </w:tcPr>
          <w:p>
            <w:r>
              <w:rPr>
                <w:sz w:val="19"/>
              </w:rPr>
            </w:r>
          </w:p>
        </w:tc>
      </w:tr>
    </w:tbl>
    <w:p>
      <w:r>
        <w:rPr>
          <w:b/>
          <w:color w:val="D95F04"/>
          <w:sz w:val="26"/>
        </w:rPr>
        <w:t>2. Scope of work</w:t>
      </w:r>
    </w:p>
    <w:p>
      <w:r>
        <w:rPr>
          <w:i/>
        </w:rPr>
        <w:t>Describe the actual welding work: what is being welded, to what specification or drawings, where on site, at what height, near which other trades, and under whose permit system.</w:t>
      </w:r>
    </w:p>
    <w:p>
      <w:r>
        <w:rPr>
          <w:b/>
          <w:color w:val="D95F04"/>
          <w:sz w:val="26"/>
        </w:rPr>
        <w:t>3. How risk is scored (5 x 5 matrix)</w:t>
      </w:r>
    </w:p>
    <w:p>
      <w:r>
        <w:rPr>
          <w:i w:val="0"/>
        </w:rPr>
        <w:t>Risk = Likelihood x Severity. Score each hazard before controls (initial risk) and after controls (residual risk). 1-4 low (manage by routine controls), 5-12 medium (specific controls needed, brief the team), 15-25 high (do not start work until the risk is reduced).</w:t>
      </w:r>
    </w:p>
    <w:tbl>
      <w:tblPr>
        <w:tblStyle w:val="TableGrid"/>
        <w:tblW w:type="auto" w:w="0"/>
        <w:tblLook w:firstColumn="1" w:firstRow="1" w:lastColumn="0" w:lastRow="0" w:noHBand="0" w:noVBand="1" w:val="04A0"/>
      </w:tblPr>
      <w:tblGrid>
        <w:gridCol w:w="1700"/>
        <w:gridCol w:w="1700"/>
        <w:gridCol w:w="1700"/>
        <w:gridCol w:w="1700"/>
        <w:gridCol w:w="1700"/>
        <w:gridCol w:w="1700"/>
      </w:tblGrid>
      <w:tr>
        <w:tc>
          <w:tcPr>
            <w:tcW w:type="dxa" w:w="1700"/>
          </w:tcPr>
          <w:p>
            <w:r>
              <w:rPr>
                <w:sz w:val="17"/>
              </w:rPr>
            </w:r>
          </w:p>
        </w:tc>
        <w:tc>
          <w:tcPr>
            <w:tcW w:type="dxa" w:w="1700"/>
          </w:tcPr>
          <w:p>
            <w:r>
              <w:rPr>
                <w:sz w:val="17"/>
              </w:rPr>
              <w:t>1 Insignificant</w:t>
            </w:r>
          </w:p>
        </w:tc>
        <w:tc>
          <w:tcPr>
            <w:tcW w:type="dxa" w:w="1700"/>
          </w:tcPr>
          <w:p>
            <w:r>
              <w:rPr>
                <w:sz w:val="17"/>
              </w:rPr>
              <w:t>2 Minor</w:t>
            </w:r>
          </w:p>
        </w:tc>
        <w:tc>
          <w:tcPr>
            <w:tcW w:type="dxa" w:w="1700"/>
          </w:tcPr>
          <w:p>
            <w:r>
              <w:rPr>
                <w:sz w:val="17"/>
              </w:rPr>
              <w:t>3 Moderate</w:t>
            </w:r>
          </w:p>
        </w:tc>
        <w:tc>
          <w:tcPr>
            <w:tcW w:type="dxa" w:w="1700"/>
          </w:tcPr>
          <w:p>
            <w:r>
              <w:rPr>
                <w:sz w:val="17"/>
              </w:rPr>
              <w:t>4 Major</w:t>
            </w:r>
          </w:p>
        </w:tc>
        <w:tc>
          <w:tcPr>
            <w:tcW w:type="dxa" w:w="1700"/>
          </w:tcPr>
          <w:p>
            <w:r>
              <w:rPr>
                <w:sz w:val="17"/>
              </w:rPr>
              <w:t>5 Severe</w:t>
            </w:r>
          </w:p>
        </w:tc>
      </w:tr>
      <w:tr>
        <w:tc>
          <w:tcPr>
            <w:tcW w:type="dxa" w:w="1700"/>
          </w:tcPr>
          <w:p>
            <w:r>
              <w:rPr>
                <w:sz w:val="17"/>
              </w:rPr>
              <w:t>5 Almost certain</w:t>
            </w:r>
          </w:p>
        </w:tc>
        <w:tc>
          <w:tcPr>
            <w:tcW w:type="dxa" w:w="1700"/>
          </w:tcPr>
          <w:p>
            <w:r>
              <w:rPr>
                <w:sz w:val="17"/>
              </w:rPr>
              <w:t>5</w:t>
            </w:r>
          </w:p>
        </w:tc>
        <w:tc>
          <w:tcPr>
            <w:tcW w:type="dxa" w:w="1700"/>
          </w:tcPr>
          <w:p>
            <w:r>
              <w:rPr>
                <w:sz w:val="17"/>
              </w:rPr>
              <w:t>10</w:t>
            </w:r>
          </w:p>
        </w:tc>
        <w:tc>
          <w:tcPr>
            <w:tcW w:type="dxa" w:w="1700"/>
          </w:tcPr>
          <w:p>
            <w:r>
              <w:rPr>
                <w:sz w:val="17"/>
              </w:rPr>
              <w:t>15</w:t>
            </w:r>
          </w:p>
        </w:tc>
        <w:tc>
          <w:tcPr>
            <w:tcW w:type="dxa" w:w="1700"/>
          </w:tcPr>
          <w:p>
            <w:r>
              <w:rPr>
                <w:sz w:val="17"/>
              </w:rPr>
              <w:t>20</w:t>
            </w:r>
          </w:p>
        </w:tc>
        <w:tc>
          <w:tcPr>
            <w:tcW w:type="dxa" w:w="1700"/>
          </w:tcPr>
          <w:p>
            <w:r>
              <w:rPr>
                <w:sz w:val="17"/>
              </w:rPr>
              <w:t>25</w:t>
            </w:r>
          </w:p>
        </w:tc>
      </w:tr>
      <w:tr>
        <w:tc>
          <w:tcPr>
            <w:tcW w:type="dxa" w:w="1700"/>
          </w:tcPr>
          <w:p>
            <w:r>
              <w:rPr>
                <w:sz w:val="17"/>
              </w:rPr>
              <w:t>4 Likely</w:t>
            </w:r>
          </w:p>
        </w:tc>
        <w:tc>
          <w:tcPr>
            <w:tcW w:type="dxa" w:w="1700"/>
          </w:tcPr>
          <w:p>
            <w:r>
              <w:rPr>
                <w:sz w:val="17"/>
              </w:rPr>
              <w:t>4</w:t>
            </w:r>
          </w:p>
        </w:tc>
        <w:tc>
          <w:tcPr>
            <w:tcW w:type="dxa" w:w="1700"/>
          </w:tcPr>
          <w:p>
            <w:r>
              <w:rPr>
                <w:sz w:val="17"/>
              </w:rPr>
              <w:t>8</w:t>
            </w:r>
          </w:p>
        </w:tc>
        <w:tc>
          <w:tcPr>
            <w:tcW w:type="dxa" w:w="1700"/>
          </w:tcPr>
          <w:p>
            <w:r>
              <w:rPr>
                <w:sz w:val="17"/>
              </w:rPr>
              <w:t>12</w:t>
            </w:r>
          </w:p>
        </w:tc>
        <w:tc>
          <w:tcPr>
            <w:tcW w:type="dxa" w:w="1700"/>
          </w:tcPr>
          <w:p>
            <w:r>
              <w:rPr>
                <w:sz w:val="17"/>
              </w:rPr>
              <w:t>16</w:t>
            </w:r>
          </w:p>
        </w:tc>
        <w:tc>
          <w:tcPr>
            <w:tcW w:type="dxa" w:w="1700"/>
          </w:tcPr>
          <w:p>
            <w:r>
              <w:rPr>
                <w:sz w:val="17"/>
              </w:rPr>
              <w:t>20</w:t>
            </w:r>
          </w:p>
        </w:tc>
      </w:tr>
      <w:tr>
        <w:tc>
          <w:tcPr>
            <w:tcW w:type="dxa" w:w="1700"/>
          </w:tcPr>
          <w:p>
            <w:r>
              <w:rPr>
                <w:sz w:val="17"/>
              </w:rPr>
              <w:t>3 Possible</w:t>
            </w:r>
          </w:p>
        </w:tc>
        <w:tc>
          <w:tcPr>
            <w:tcW w:type="dxa" w:w="1700"/>
          </w:tcPr>
          <w:p>
            <w:r>
              <w:rPr>
                <w:sz w:val="17"/>
              </w:rPr>
              <w:t>3</w:t>
            </w:r>
          </w:p>
        </w:tc>
        <w:tc>
          <w:tcPr>
            <w:tcW w:type="dxa" w:w="1700"/>
          </w:tcPr>
          <w:p>
            <w:r>
              <w:rPr>
                <w:sz w:val="17"/>
              </w:rPr>
              <w:t>6</w:t>
            </w:r>
          </w:p>
        </w:tc>
        <w:tc>
          <w:tcPr>
            <w:tcW w:type="dxa" w:w="1700"/>
          </w:tcPr>
          <w:p>
            <w:r>
              <w:rPr>
                <w:sz w:val="17"/>
              </w:rPr>
              <w:t>9</w:t>
            </w:r>
          </w:p>
        </w:tc>
        <w:tc>
          <w:tcPr>
            <w:tcW w:type="dxa" w:w="1700"/>
          </w:tcPr>
          <w:p>
            <w:r>
              <w:rPr>
                <w:sz w:val="17"/>
              </w:rPr>
              <w:t>12</w:t>
            </w:r>
          </w:p>
        </w:tc>
        <w:tc>
          <w:tcPr>
            <w:tcW w:type="dxa" w:w="1700"/>
          </w:tcPr>
          <w:p>
            <w:r>
              <w:rPr>
                <w:sz w:val="17"/>
              </w:rPr>
              <w:t>15</w:t>
            </w:r>
          </w:p>
        </w:tc>
      </w:tr>
      <w:tr>
        <w:tc>
          <w:tcPr>
            <w:tcW w:type="dxa" w:w="1700"/>
          </w:tcPr>
          <w:p>
            <w:r>
              <w:rPr>
                <w:sz w:val="17"/>
              </w:rPr>
              <w:t>2 Unlikely</w:t>
            </w:r>
          </w:p>
        </w:tc>
        <w:tc>
          <w:tcPr>
            <w:tcW w:type="dxa" w:w="1700"/>
          </w:tcPr>
          <w:p>
            <w:r>
              <w:rPr>
                <w:sz w:val="17"/>
              </w:rPr>
              <w:t>2</w:t>
            </w:r>
          </w:p>
        </w:tc>
        <w:tc>
          <w:tcPr>
            <w:tcW w:type="dxa" w:w="1700"/>
          </w:tcPr>
          <w:p>
            <w:r>
              <w:rPr>
                <w:sz w:val="17"/>
              </w:rPr>
              <w:t>4</w:t>
            </w:r>
          </w:p>
        </w:tc>
        <w:tc>
          <w:tcPr>
            <w:tcW w:type="dxa" w:w="1700"/>
          </w:tcPr>
          <w:p>
            <w:r>
              <w:rPr>
                <w:sz w:val="17"/>
              </w:rPr>
              <w:t>6</w:t>
            </w:r>
          </w:p>
        </w:tc>
        <w:tc>
          <w:tcPr>
            <w:tcW w:type="dxa" w:w="1700"/>
          </w:tcPr>
          <w:p>
            <w:r>
              <w:rPr>
                <w:sz w:val="17"/>
              </w:rPr>
              <w:t>8</w:t>
            </w:r>
          </w:p>
        </w:tc>
        <w:tc>
          <w:tcPr>
            <w:tcW w:type="dxa" w:w="1700"/>
          </w:tcPr>
          <w:p>
            <w:r>
              <w:rPr>
                <w:sz w:val="17"/>
              </w:rPr>
              <w:t>10</w:t>
            </w:r>
          </w:p>
        </w:tc>
      </w:tr>
      <w:tr>
        <w:tc>
          <w:tcPr>
            <w:tcW w:type="dxa" w:w="1700"/>
          </w:tcPr>
          <w:p>
            <w:r>
              <w:rPr>
                <w:sz w:val="17"/>
              </w:rPr>
              <w:t>1 Rare</w:t>
            </w:r>
          </w:p>
        </w:tc>
        <w:tc>
          <w:tcPr>
            <w:tcW w:type="dxa" w:w="1700"/>
          </w:tcPr>
          <w:p>
            <w:r>
              <w:rPr>
                <w:sz w:val="17"/>
              </w:rPr>
              <w:t>1</w:t>
            </w:r>
          </w:p>
        </w:tc>
        <w:tc>
          <w:tcPr>
            <w:tcW w:type="dxa" w:w="1700"/>
          </w:tcPr>
          <w:p>
            <w:r>
              <w:rPr>
                <w:sz w:val="17"/>
              </w:rPr>
              <w:t>2</w:t>
            </w:r>
          </w:p>
        </w:tc>
        <w:tc>
          <w:tcPr>
            <w:tcW w:type="dxa" w:w="1700"/>
          </w:tcPr>
          <w:p>
            <w:r>
              <w:rPr>
                <w:sz w:val="17"/>
              </w:rPr>
              <w:t>3</w:t>
            </w:r>
          </w:p>
        </w:tc>
        <w:tc>
          <w:tcPr>
            <w:tcW w:type="dxa" w:w="1700"/>
          </w:tcPr>
          <w:p>
            <w:r>
              <w:rPr>
                <w:sz w:val="17"/>
              </w:rPr>
              <w:t>4</w:t>
            </w:r>
          </w:p>
        </w:tc>
        <w:tc>
          <w:tcPr>
            <w:tcW w:type="dxa" w:w="1700"/>
          </w:tcPr>
          <w:p>
            <w:r>
              <w:rPr>
                <w:sz w:val="17"/>
              </w:rPr>
              <w:t>5</w:t>
            </w:r>
          </w:p>
        </w:tc>
      </w:tr>
    </w:tbl>
    <w:p>
      <w:r>
        <w:rPr>
          <w:b/>
          <w:color w:val="D95F04"/>
          <w:sz w:val="26"/>
        </w:rPr>
        <w:t>4. Risk assessment</w:t>
      </w:r>
    </w:p>
    <w:p>
      <w:r>
        <w:rPr>
          <w:i/>
        </w:rPr>
        <w:t>The hazards below are pre-filled with common controls for this kind of work. Edit every row to match the actual job, delete anything that does not apply, and add anything specific to the site or workshop. The scores shown are examples: rescore them for your job.</w:t>
      </w:r>
    </w:p>
    <w:tbl>
      <w:tblPr>
        <w:tblStyle w:val="TableGrid"/>
        <w:tblW w:type="auto" w:w="0"/>
        <w:tblLook w:firstColumn="1" w:firstRow="1" w:lastColumn="0" w:lastRow="0" w:noHBand="0" w:noVBand="1" w:val="04A0"/>
      </w:tblPr>
      <w:tblGrid>
        <w:gridCol w:w="2040"/>
        <w:gridCol w:w="2040"/>
        <w:gridCol w:w="2040"/>
        <w:gridCol w:w="2040"/>
        <w:gridCol w:w="2040"/>
      </w:tblGrid>
      <w:tr>
        <w:tc>
          <w:tcPr>
            <w:tcW w:type="dxa" w:w="2040"/>
          </w:tcPr>
          <w:p>
            <w:r>
              <w:rPr>
                <w:b/>
                <w:sz w:val="19"/>
              </w:rPr>
              <w:t>Hazard</w:t>
            </w:r>
          </w:p>
        </w:tc>
        <w:tc>
          <w:tcPr>
            <w:tcW w:type="dxa" w:w="2040"/>
          </w:tcPr>
          <w:p>
            <w:r>
              <w:rPr>
                <w:b/>
                <w:sz w:val="19"/>
              </w:rPr>
              <w:t>Who is at risk</w:t>
            </w:r>
          </w:p>
        </w:tc>
        <w:tc>
          <w:tcPr>
            <w:tcW w:type="dxa" w:w="2040"/>
          </w:tcPr>
          <w:p>
            <w:r>
              <w:rPr>
                <w:b/>
                <w:sz w:val="19"/>
              </w:rPr>
              <w:t>Initial risk (L x S)</w:t>
            </w:r>
          </w:p>
        </w:tc>
        <w:tc>
          <w:tcPr>
            <w:tcW w:type="dxa" w:w="2040"/>
          </w:tcPr>
          <w:p>
            <w:r>
              <w:rPr>
                <w:b/>
                <w:sz w:val="19"/>
              </w:rPr>
              <w:t>Control measures</w:t>
            </w:r>
          </w:p>
        </w:tc>
        <w:tc>
          <w:tcPr>
            <w:tcW w:type="dxa" w:w="2040"/>
          </w:tcPr>
          <w:p>
            <w:r>
              <w:rPr>
                <w:b/>
                <w:sz w:val="19"/>
              </w:rPr>
              <w:t>Residual risk (L x S)</w:t>
            </w:r>
          </w:p>
        </w:tc>
      </w:tr>
      <w:tr>
        <w:tc>
          <w:tcPr>
            <w:tcW w:type="dxa" w:w="2040"/>
          </w:tcPr>
          <w:p>
            <w:r>
              <w:rPr>
                <w:sz w:val="19"/>
              </w:rPr>
              <w:t>Welding fume (including stainless and galvanised coatings)</w:t>
            </w:r>
          </w:p>
        </w:tc>
        <w:tc>
          <w:tcPr>
            <w:tcW w:type="dxa" w:w="2040"/>
          </w:tcPr>
          <w:p>
            <w:r>
              <w:rPr>
                <w:sz w:val="19"/>
              </w:rPr>
              <w:t>Welders, nearby operatives</w:t>
            </w:r>
          </w:p>
        </w:tc>
        <w:tc>
          <w:tcPr>
            <w:tcW w:type="dxa" w:w="2040"/>
          </w:tcPr>
          <w:p>
            <w:r>
              <w:rPr>
                <w:sz w:val="19"/>
              </w:rPr>
              <w:t>4 x 4 = 16</w:t>
            </w:r>
          </w:p>
        </w:tc>
        <w:tc>
          <w:tcPr>
            <w:tcW w:type="dxa" w:w="2040"/>
          </w:tcPr>
          <w:p>
            <w:r>
              <w:rPr>
                <w:sz w:val="19"/>
              </w:rPr>
              <w:t>No welding on coated or contaminated steel until coatings are removed or assessed. LEV or on-torch extraction where practicable; RPE (minimum FFP3 or powered hood) for indoor or restricted-ventilation welding in line with HSE STSU1-2019. COSHH assessment for consumables in use. Position to keep head out of the plume.</w:t>
            </w:r>
          </w:p>
        </w:tc>
        <w:tc>
          <w:tcPr>
            <w:tcW w:type="dxa" w:w="2040"/>
          </w:tcPr>
          <w:p>
            <w:r>
              <w:rPr>
                <w:sz w:val="19"/>
              </w:rPr>
              <w:t>2 x 4 = 8</w:t>
            </w:r>
          </w:p>
        </w:tc>
      </w:tr>
      <w:tr>
        <w:tc>
          <w:tcPr>
            <w:tcW w:type="dxa" w:w="2040"/>
          </w:tcPr>
          <w:p>
            <w:r>
              <w:rPr>
                <w:sz w:val="19"/>
              </w:rPr>
              <w:t>Fire and hot works</w:t>
            </w:r>
          </w:p>
        </w:tc>
        <w:tc>
          <w:tcPr>
            <w:tcW w:type="dxa" w:w="2040"/>
          </w:tcPr>
          <w:p>
            <w:r>
              <w:rPr>
                <w:sz w:val="19"/>
              </w:rPr>
              <w:t>All site personnel, building occupants</w:t>
            </w:r>
          </w:p>
        </w:tc>
        <w:tc>
          <w:tcPr>
            <w:tcW w:type="dxa" w:w="2040"/>
          </w:tcPr>
          <w:p>
            <w:r>
              <w:rPr>
                <w:sz w:val="19"/>
              </w:rPr>
              <w:t>3 x 5 = 15</w:t>
            </w:r>
          </w:p>
        </w:tc>
        <w:tc>
          <w:tcPr>
            <w:tcW w:type="dxa" w:w="2040"/>
          </w:tcPr>
          <w:p>
            <w:r>
              <w:rPr>
                <w:sz w:val="19"/>
              </w:rPr>
              <w:t>Hot works permit before starting. Combustibles removed or protected within 10 m; suitable extinguishers at the workface; fire watch maintained during work and for the period the permit requires after the last hot work (typically 60 minutes). Permit signed back at completion.</w:t>
            </w:r>
          </w:p>
        </w:tc>
        <w:tc>
          <w:tcPr>
            <w:tcW w:type="dxa" w:w="2040"/>
          </w:tcPr>
          <w:p>
            <w:r>
              <w:rPr>
                <w:sz w:val="19"/>
              </w:rPr>
              <w:t>2 x 5 = 10</w:t>
            </w:r>
          </w:p>
        </w:tc>
      </w:tr>
      <w:tr>
        <w:tc>
          <w:tcPr>
            <w:tcW w:type="dxa" w:w="2040"/>
          </w:tcPr>
          <w:p>
            <w:r>
              <w:rPr>
                <w:sz w:val="19"/>
              </w:rPr>
              <w:t>Compressed gas cylinders</w:t>
            </w:r>
          </w:p>
        </w:tc>
        <w:tc>
          <w:tcPr>
            <w:tcW w:type="dxa" w:w="2040"/>
          </w:tcPr>
          <w:p>
            <w:r>
              <w:rPr>
                <w:sz w:val="19"/>
              </w:rPr>
              <w:t>Welders, all nearby</w:t>
            </w:r>
          </w:p>
        </w:tc>
        <w:tc>
          <w:tcPr>
            <w:tcW w:type="dxa" w:w="2040"/>
          </w:tcPr>
          <w:p>
            <w:r>
              <w:rPr>
                <w:sz w:val="19"/>
              </w:rPr>
              <w:t>3 x 5 = 15</w:t>
            </w:r>
          </w:p>
        </w:tc>
        <w:tc>
          <w:tcPr>
            <w:tcW w:type="dxa" w:w="2040"/>
          </w:tcPr>
          <w:p>
            <w:r>
              <w:rPr>
                <w:sz w:val="19"/>
              </w:rPr>
              <w:t>Cylinders secured upright on a proper trolley; flashback arrestors and non-return valves fitted; hoses and regulators in test date and inspected before use; cylinders closed at the valve when unattended; storage away from heat and separated by gas type.</w:t>
            </w:r>
          </w:p>
        </w:tc>
        <w:tc>
          <w:tcPr>
            <w:tcW w:type="dxa" w:w="2040"/>
          </w:tcPr>
          <w:p>
            <w:r>
              <w:rPr>
                <w:sz w:val="19"/>
              </w:rPr>
              <w:t>2 x 5 = 10</w:t>
            </w:r>
          </w:p>
        </w:tc>
      </w:tr>
      <w:tr>
        <w:tc>
          <w:tcPr>
            <w:tcW w:type="dxa" w:w="2040"/>
          </w:tcPr>
          <w:p>
            <w:r>
              <w:rPr>
                <w:sz w:val="19"/>
              </w:rPr>
              <w:t>Arc radiation (arc eye, skin burns)</w:t>
            </w:r>
          </w:p>
        </w:tc>
        <w:tc>
          <w:tcPr>
            <w:tcW w:type="dxa" w:w="2040"/>
          </w:tcPr>
          <w:p>
            <w:r>
              <w:rPr>
                <w:sz w:val="19"/>
              </w:rPr>
              <w:t>Welders, nearby operatives, passers-by</w:t>
            </w:r>
          </w:p>
        </w:tc>
        <w:tc>
          <w:tcPr>
            <w:tcW w:type="dxa" w:w="2040"/>
          </w:tcPr>
          <w:p>
            <w:r>
              <w:rPr>
                <w:sz w:val="19"/>
              </w:rPr>
              <w:t>4 x 3 = 12</w:t>
            </w:r>
          </w:p>
        </w:tc>
        <w:tc>
          <w:tcPr>
            <w:tcW w:type="dxa" w:w="2040"/>
          </w:tcPr>
          <w:p>
            <w:r>
              <w:rPr>
                <w:sz w:val="19"/>
              </w:rPr>
              <w:t>Welding screens positioned to shield others; correct shade filter for the process and current; flame-resistant overalls, gauntlets and balaclava or neck protection; warning signage at the work area.</w:t>
            </w:r>
          </w:p>
        </w:tc>
        <w:tc>
          <w:tcPr>
            <w:tcW w:type="dxa" w:w="2040"/>
          </w:tcPr>
          <w:p>
            <w:r>
              <w:rPr>
                <w:sz w:val="19"/>
              </w:rPr>
              <w:t>2 x 3 = 6</w:t>
            </w:r>
          </w:p>
        </w:tc>
      </w:tr>
      <w:tr>
        <w:tc>
          <w:tcPr>
            <w:tcW w:type="dxa" w:w="2040"/>
          </w:tcPr>
          <w:p>
            <w:r>
              <w:rPr>
                <w:sz w:val="19"/>
              </w:rPr>
              <w:t>Electric shock from welding equipment</w:t>
            </w:r>
          </w:p>
        </w:tc>
        <w:tc>
          <w:tcPr>
            <w:tcW w:type="dxa" w:w="2040"/>
          </w:tcPr>
          <w:p>
            <w:r>
              <w:rPr>
                <w:sz w:val="19"/>
              </w:rPr>
              <w:t>Welders</w:t>
            </w:r>
          </w:p>
        </w:tc>
        <w:tc>
          <w:tcPr>
            <w:tcW w:type="dxa" w:w="2040"/>
          </w:tcPr>
          <w:p>
            <w:r>
              <w:rPr>
                <w:sz w:val="19"/>
              </w:rPr>
              <w:t>2 x 5 = 10</w:t>
            </w:r>
          </w:p>
        </w:tc>
        <w:tc>
          <w:tcPr>
            <w:tcW w:type="dxa" w:w="2040"/>
          </w:tcPr>
          <w:p>
            <w:r>
              <w:rPr>
                <w:sz w:val="19"/>
              </w:rPr>
              <w:t>Equipment inspected before use and within maintenance schedule; leads, clamps and torches free of damage; dry gloves and dry working position; return clamp close to the weld; supply isolated before changing consumables on MMA.</w:t>
            </w:r>
          </w:p>
        </w:tc>
        <w:tc>
          <w:tcPr>
            <w:tcW w:type="dxa" w:w="2040"/>
          </w:tcPr>
          <w:p>
            <w:r>
              <w:rPr>
                <w:sz w:val="19"/>
              </w:rPr>
              <w:t>1 x 5 = 5</w:t>
            </w:r>
          </w:p>
        </w:tc>
      </w:tr>
      <w:tr>
        <w:tc>
          <w:tcPr>
            <w:tcW w:type="dxa" w:w="2040"/>
          </w:tcPr>
          <w:p>
            <w:r>
              <w:rPr>
                <w:sz w:val="19"/>
              </w:rPr>
              <w:t>Working at height (site welding at connections)</w:t>
            </w:r>
          </w:p>
        </w:tc>
        <w:tc>
          <w:tcPr>
            <w:tcW w:type="dxa" w:w="2040"/>
          </w:tcPr>
          <w:p>
            <w:r>
              <w:rPr>
                <w:sz w:val="19"/>
              </w:rPr>
              <w:t>Welders, those below</w:t>
            </w:r>
          </w:p>
        </w:tc>
        <w:tc>
          <w:tcPr>
            <w:tcW w:type="dxa" w:w="2040"/>
          </w:tcPr>
          <w:p>
            <w:r>
              <w:rPr>
                <w:sz w:val="19"/>
              </w:rPr>
              <w:t>3 x 5 = 15</w:t>
            </w:r>
          </w:p>
        </w:tc>
        <w:tc>
          <w:tcPr>
            <w:tcW w:type="dxa" w:w="2040"/>
          </w:tcPr>
          <w:p>
            <w:r>
              <w:rPr>
                <w:sz w:val="19"/>
              </w:rPr>
              <w:t>Access by scaffold, MEWP or tower agreed in the method statement, never from ladders for welding work; exclusion zone below the workface; tools lanyarded or contained; harness clipped where a MEWP is used.</w:t>
            </w:r>
          </w:p>
        </w:tc>
        <w:tc>
          <w:tcPr>
            <w:tcW w:type="dxa" w:w="2040"/>
          </w:tcPr>
          <w:p>
            <w:r>
              <w:rPr>
                <w:sz w:val="19"/>
              </w:rPr>
              <w:t>2 x 5 = 10</w:t>
            </w:r>
          </w:p>
        </w:tc>
      </w:tr>
      <w:tr>
        <w:tc>
          <w:tcPr>
            <w:tcW w:type="dxa" w:w="2040"/>
          </w:tcPr>
          <w:p>
            <w:r>
              <w:rPr>
                <w:sz w:val="19"/>
              </w:rPr>
              <w:t>Noise</w:t>
            </w:r>
          </w:p>
        </w:tc>
        <w:tc>
          <w:tcPr>
            <w:tcW w:type="dxa" w:w="2040"/>
          </w:tcPr>
          <w:p>
            <w:r>
              <w:rPr>
                <w:sz w:val="19"/>
              </w:rPr>
              <w:t>Welders, nearby operatives</w:t>
            </w:r>
          </w:p>
        </w:tc>
        <w:tc>
          <w:tcPr>
            <w:tcW w:type="dxa" w:w="2040"/>
          </w:tcPr>
          <w:p>
            <w:r>
              <w:rPr>
                <w:sz w:val="19"/>
              </w:rPr>
              <w:t>4 x 3 = 12</w:t>
            </w:r>
          </w:p>
        </w:tc>
        <w:tc>
          <w:tcPr>
            <w:tcW w:type="dxa" w:w="2040"/>
          </w:tcPr>
          <w:p>
            <w:r>
              <w:rPr>
                <w:sz w:val="19"/>
              </w:rPr>
              <w:t>Hearing protection worn for grinding, gouging and needle work and wherever site rules require it; task rotation where practicable.</w:t>
            </w:r>
          </w:p>
        </w:tc>
        <w:tc>
          <w:tcPr>
            <w:tcW w:type="dxa" w:w="2040"/>
          </w:tcPr>
          <w:p>
            <w:r>
              <w:rPr>
                <w:sz w:val="19"/>
              </w:rPr>
              <w:t>2 x 3 = 6</w:t>
            </w:r>
          </w:p>
        </w:tc>
      </w:tr>
      <w:tr>
        <w:tc>
          <w:tcPr>
            <w:tcW w:type="dxa" w:w="2040"/>
          </w:tcPr>
          <w:p>
            <w:r>
              <w:rPr>
                <w:sz w:val="19"/>
              </w:rPr>
              <w:t>Hand arm vibration (grinding and prep)</w:t>
            </w:r>
          </w:p>
        </w:tc>
        <w:tc>
          <w:tcPr>
            <w:tcW w:type="dxa" w:w="2040"/>
          </w:tcPr>
          <w:p>
            <w:r>
              <w:rPr>
                <w:sz w:val="19"/>
              </w:rPr>
              <w:t>Welders, fabricators</w:t>
            </w:r>
          </w:p>
        </w:tc>
        <w:tc>
          <w:tcPr>
            <w:tcW w:type="dxa" w:w="2040"/>
          </w:tcPr>
          <w:p>
            <w:r>
              <w:rPr>
                <w:sz w:val="19"/>
              </w:rPr>
              <w:t>3 x 3 = 9</w:t>
            </w:r>
          </w:p>
        </w:tc>
        <w:tc>
          <w:tcPr>
            <w:tcW w:type="dxa" w:w="2040"/>
          </w:tcPr>
          <w:p>
            <w:r>
              <w:rPr>
                <w:sz w:val="19"/>
              </w:rPr>
              <w:t>Grinders maintained with balanced discs; trigger time managed and shared across the team; low-vibration tools preferred; early reporting of tingling or numbness.</w:t>
            </w:r>
          </w:p>
        </w:tc>
        <w:tc>
          <w:tcPr>
            <w:tcW w:type="dxa" w:w="2040"/>
          </w:tcPr>
          <w:p>
            <w:r>
              <w:rPr>
                <w:sz w:val="19"/>
              </w:rPr>
              <w:t>2 x 3 = 6</w:t>
            </w:r>
          </w:p>
        </w:tc>
      </w:tr>
      <w:tr>
        <w:tc>
          <w:tcPr>
            <w:tcW w:type="dxa" w:w="2040"/>
          </w:tcPr>
          <w:p>
            <w:r>
              <w:rPr>
                <w:sz w:val="19"/>
              </w:rPr>
              <w:t>Manual handling of steel and equipment</w:t>
            </w:r>
          </w:p>
        </w:tc>
        <w:tc>
          <w:tcPr>
            <w:tcW w:type="dxa" w:w="2040"/>
          </w:tcPr>
          <w:p>
            <w:r>
              <w:rPr>
                <w:sz w:val="19"/>
              </w:rPr>
              <w:t>All operatives</w:t>
            </w:r>
          </w:p>
        </w:tc>
        <w:tc>
          <w:tcPr>
            <w:tcW w:type="dxa" w:w="2040"/>
          </w:tcPr>
          <w:p>
            <w:r>
              <w:rPr>
                <w:sz w:val="19"/>
              </w:rPr>
              <w:t>3 x 3 = 9</w:t>
            </w:r>
          </w:p>
        </w:tc>
        <w:tc>
          <w:tcPr>
            <w:tcW w:type="dxa" w:w="2040"/>
          </w:tcPr>
          <w:p>
            <w:r>
              <w:rPr>
                <w:sz w:val="19"/>
              </w:rPr>
              <w:t>Mechanical aids used where practicable; two-person lifts for long or awkward sections; welding sets moved on trolleys; route planned and clear before carrying.</w:t>
            </w:r>
          </w:p>
        </w:tc>
        <w:tc>
          <w:tcPr>
            <w:tcW w:type="dxa" w:w="2040"/>
          </w:tcPr>
          <w:p>
            <w:r>
              <w:rPr>
                <w:sz w:val="19"/>
              </w:rPr>
              <w:t>2 x 3 = 6</w:t>
            </w:r>
          </w:p>
        </w:tc>
      </w:tr>
      <w:tr>
        <w:tc>
          <w:tcPr>
            <w:tcW w:type="dxa" w:w="2040"/>
          </w:tcPr>
          <w:p>
            <w:r>
              <w:rPr>
                <w:sz w:val="19"/>
              </w:rPr>
              <w:t>Slips, trips and site housekeeping</w:t>
            </w:r>
          </w:p>
        </w:tc>
        <w:tc>
          <w:tcPr>
            <w:tcW w:type="dxa" w:w="2040"/>
          </w:tcPr>
          <w:p>
            <w:r>
              <w:rPr>
                <w:sz w:val="19"/>
              </w:rPr>
              <w:t>All site personnel</w:t>
            </w:r>
          </w:p>
        </w:tc>
        <w:tc>
          <w:tcPr>
            <w:tcW w:type="dxa" w:w="2040"/>
          </w:tcPr>
          <w:p>
            <w:r>
              <w:rPr>
                <w:sz w:val="19"/>
              </w:rPr>
              <w:t>3 x 2 = 6</w:t>
            </w:r>
          </w:p>
        </w:tc>
        <w:tc>
          <w:tcPr>
            <w:tcW w:type="dxa" w:w="2040"/>
          </w:tcPr>
          <w:p>
            <w:r>
              <w:rPr>
                <w:sz w:val="19"/>
              </w:rPr>
              <w:t>Leads and hoses routed to avoid walkways or protected by ramps; work area kept clear of offcuts and consumable stubs; waste removed at the end of each shift.</w:t>
            </w:r>
          </w:p>
        </w:tc>
        <w:tc>
          <w:tcPr>
            <w:tcW w:type="dxa" w:w="2040"/>
          </w:tcPr>
          <w:p>
            <w:r>
              <w:rPr>
                <w:sz w:val="19"/>
              </w:rPr>
              <w:t>2 x 2 = 4</w:t>
            </w:r>
          </w:p>
        </w:tc>
      </w:tr>
    </w:tbl>
    <w:p>
      <w:r>
        <w:rPr>
          <w:b/>
          <w:color w:val="D95F04"/>
          <w:sz w:val="26"/>
        </w:rPr>
        <w:t>5. COSHH summary</w:t>
      </w:r>
    </w:p>
    <w:p>
      <w:r>
        <w:rPr>
          <w:i/>
        </w:rPr>
        <w:t>List the consumables and substances in use (wire, rods, gases, anti-spatter, cleaning solvents) and reference the COSHH assessment for each. Welding fume itself must be assessed: see the risk assessment row above and your fume COSHH assessment.</w:t>
      </w:r>
    </w:p>
    <w:tbl>
      <w:tblPr>
        <w:tblStyle w:val="TableGrid"/>
        <w:tblW w:type="auto" w:w="0"/>
        <w:tblLook w:firstColumn="1" w:firstRow="1" w:lastColumn="0" w:lastRow="0" w:noHBand="0" w:noVBand="1" w:val="04A0"/>
      </w:tblPr>
      <w:tblGrid>
        <w:gridCol w:w="3400"/>
        <w:gridCol w:w="3400"/>
        <w:gridCol w:w="3400"/>
      </w:tblGrid>
      <w:tr>
        <w:tc>
          <w:tcPr>
            <w:tcW w:type="dxa" w:w="3400"/>
          </w:tcPr>
          <w:p>
            <w:r>
              <w:rPr>
                <w:b/>
                <w:sz w:val="19"/>
              </w:rPr>
              <w:t>Substance / consumable</w:t>
            </w:r>
          </w:p>
        </w:tc>
        <w:tc>
          <w:tcPr>
            <w:tcW w:type="dxa" w:w="3400"/>
          </w:tcPr>
          <w:p>
            <w:r>
              <w:rPr>
                <w:b/>
                <w:sz w:val="19"/>
              </w:rPr>
              <w:t>COSHH assessment reference</w:t>
            </w:r>
          </w:p>
        </w:tc>
        <w:tc>
          <w:tcPr>
            <w:tcW w:type="dxa" w:w="3400"/>
          </w:tcPr>
          <w:p>
            <w:r>
              <w:rPr>
                <w:b/>
                <w:sz w:val="19"/>
              </w:rPr>
              <w:t>Key controls</w:t>
            </w:r>
          </w:p>
        </w:tc>
      </w:tr>
      <w:tr>
        <w:tc>
          <w:tcPr>
            <w:tcW w:type="dxa" w:w="3400"/>
          </w:tcPr>
          <w:p/>
        </w:tc>
        <w:tc>
          <w:tcPr>
            <w:tcW w:type="dxa" w:w="3400"/>
          </w:tcPr>
          <w:p/>
        </w:tc>
        <w:tc>
          <w:tcPr>
            <w:tcW w:type="dxa" w:w="3400"/>
          </w:tcPr>
          <w:p/>
        </w:tc>
      </w:tr>
      <w:tr>
        <w:tc>
          <w:tcPr>
            <w:tcW w:type="dxa" w:w="3400"/>
          </w:tcPr>
          <w:p/>
        </w:tc>
        <w:tc>
          <w:tcPr>
            <w:tcW w:type="dxa" w:w="3400"/>
          </w:tcPr>
          <w:p/>
        </w:tc>
        <w:tc>
          <w:tcPr>
            <w:tcW w:type="dxa" w:w="3400"/>
          </w:tcPr>
          <w:p/>
        </w:tc>
      </w:tr>
      <w:tr>
        <w:tc>
          <w:tcPr>
            <w:tcW w:type="dxa" w:w="3400"/>
          </w:tcPr>
          <w:p/>
        </w:tc>
        <w:tc>
          <w:tcPr>
            <w:tcW w:type="dxa" w:w="3400"/>
          </w:tcPr>
          <w:p/>
        </w:tc>
        <w:tc>
          <w:tcPr>
            <w:tcW w:type="dxa" w:w="3400"/>
          </w:tcPr>
          <w:p/>
        </w:tc>
      </w:tr>
      <w:tr>
        <w:tc>
          <w:tcPr>
            <w:tcW w:type="dxa" w:w="3400"/>
          </w:tcPr>
          <w:p/>
        </w:tc>
        <w:tc>
          <w:tcPr>
            <w:tcW w:type="dxa" w:w="3400"/>
          </w:tcPr>
          <w:p/>
        </w:tc>
        <w:tc>
          <w:tcPr>
            <w:tcW w:type="dxa" w:w="3400"/>
          </w:tcPr>
          <w:p/>
        </w:tc>
      </w:tr>
    </w:tbl>
    <w:p>
      <w:r>
        <w:rPr>
          <w:b/>
          <w:color w:val="D95F04"/>
          <w:sz w:val="26"/>
        </w:rPr>
        <w:t>6. Method statement (sequence of work)</w:t>
      </w:r>
    </w:p>
    <w:p>
      <w:r>
        <w:rPr>
          <w:i/>
        </w:rPr>
        <w:t>Edit the sequence to match the actual job. Every step should say what happens, who does it and what controls apply.</w:t>
      </w:r>
    </w:p>
    <w:p>
      <w:r>
        <w:rPr>
          <w:i w:val="0"/>
        </w:rPr>
        <w:t>1. Arrival, sign-in and site induction. Confirm the permit route and any site-specific rules with the principal contractor.</w:t>
      </w:r>
    </w:p>
    <w:p>
      <w:r>
        <w:rPr>
          <w:i w:val="0"/>
        </w:rPr>
        <w:t>2. Obtain the hot works permit. Walk the work area with the issuer, agree the fire watch arrangements and the post-work check time.</w:t>
      </w:r>
    </w:p>
    <w:p>
      <w:r>
        <w:rPr>
          <w:i w:val="0"/>
        </w:rPr>
        <w:t>3. Prepare the work area: remove or protect combustibles, position screens, set out extinguishers, rope off the exclusion zone and route leads and hoses safely.</w:t>
      </w:r>
    </w:p>
    <w:p>
      <w:r>
        <w:rPr>
          <w:i w:val="0"/>
        </w:rPr>
        <w:t>4. Inspect welding equipment, leads, clamps, cylinders, hoses, regulators and PPE before starting. Reject and quarantine any damaged item.</w:t>
      </w:r>
    </w:p>
    <w:p>
      <w:r>
        <w:rPr>
          <w:i w:val="0"/>
        </w:rPr>
        <w:t>5. Confirm access equipment (tower, MEWP or scaffold) is in test, inspected and suitable for the workface.</w:t>
      </w:r>
    </w:p>
    <w:p>
      <w:r>
        <w:rPr>
          <w:i w:val="0"/>
        </w:rPr>
        <w:t>6. Carry out the welding works to the agreed sequence and specification, maintaining LEV or RPE controls and keeping the fire watch in place.</w:t>
      </w:r>
    </w:p>
    <w:p>
      <w:r>
        <w:rPr>
          <w:i w:val="0"/>
        </w:rPr>
        <w:t>7. Monitor throughout: fume control, fire watch, exclusion zone, condition of leads and hoses, weather if outdoors.</w:t>
      </w:r>
    </w:p>
    <w:p>
      <w:r>
        <w:rPr>
          <w:i w:val="0"/>
        </w:rPr>
        <w:t>8. On completion: final check of welds against the specification, area inspected for hot spots, fire watch maintained for the permit period, permit signed back.</w:t>
      </w:r>
    </w:p>
    <w:p>
      <w:r>
        <w:rPr>
          <w:i w:val="0"/>
        </w:rPr>
        <w:t>9. Housekeeping: remove waste, stubs and offcuts, recover screens and signage, leave the area clean and confirm handback with the site contact.</w:t>
      </w:r>
    </w:p>
    <w:p>
      <w:r>
        <w:rPr>
          <w:b/>
          <w:color w:val="D95F04"/>
          <w:sz w:val="26"/>
        </w:rPr>
        <w:t>7. PPE and emergency arrangements</w:t>
      </w:r>
    </w:p>
    <w:p>
      <w:r>
        <w:rPr>
          <w:i w:val="0"/>
        </w:rPr>
        <w:t>Minimum PPE for this work: flame-resistant overalls, safety boots, welding helmet with correct shade, safety glasses under the helmet, gauntlets, hearing protection for grinding, RPE as the fume controls require. Add site-specific PPE here.</w:t>
      </w:r>
    </w:p>
    <w:p>
      <w:r>
        <w:rPr>
          <w:i/>
        </w:rPr>
        <w:t>Emergency arrangements: record the first aider, first aid kit and burns kit locations, fire assembly point, nearest A&amp;E, and the procedure for reporting incidents (including RIDDOR where it applies).</w:t>
      </w:r>
    </w:p>
    <w:p>
      <w:r>
        <w:rPr>
          <w:b/>
          <w:color w:val="D95F04"/>
          <w:sz w:val="26"/>
        </w:rPr>
        <w:t>8. Briefing record and sign-off</w:t>
      </w:r>
    </w:p>
    <w:p>
      <w:r>
        <w:rPr>
          <w:i w:val="0"/>
        </w:rPr>
        <w:t>Everyone carrying out the work must be briefed on this RAMS before starting, and sign below to confirm they have read and understood it, including any revisions.</w:t>
      </w:r>
    </w:p>
    <w:tbl>
      <w:tblPr>
        <w:tblStyle w:val="TableGrid"/>
        <w:tblW w:type="auto" w:w="0"/>
        <w:tblLook w:firstColumn="1" w:firstRow="1" w:lastColumn="0" w:lastRow="0" w:noHBand="0" w:noVBand="1" w:val="04A0"/>
      </w:tblPr>
      <w:tblGrid>
        <w:gridCol w:w="2550"/>
        <w:gridCol w:w="2550"/>
        <w:gridCol w:w="2550"/>
        <w:gridCol w:w="2550"/>
      </w:tblGrid>
      <w:tr>
        <w:tc>
          <w:tcPr>
            <w:tcW w:type="dxa" w:w="2550"/>
          </w:tcPr>
          <w:p>
            <w:r>
              <w:rPr>
                <w:b/>
                <w:sz w:val="19"/>
              </w:rPr>
              <w:t>Name</w:t>
            </w:r>
          </w:p>
        </w:tc>
        <w:tc>
          <w:tcPr>
            <w:tcW w:type="dxa" w:w="2550"/>
          </w:tcPr>
          <w:p>
            <w:r>
              <w:rPr>
                <w:b/>
                <w:sz w:val="19"/>
              </w:rPr>
              <w:t>Position</w:t>
            </w:r>
          </w:p>
        </w:tc>
        <w:tc>
          <w:tcPr>
            <w:tcW w:type="dxa" w:w="2550"/>
          </w:tcPr>
          <w:p>
            <w:r>
              <w:rPr>
                <w:b/>
                <w:sz w:val="19"/>
              </w:rPr>
              <w:t>Signature</w:t>
            </w:r>
          </w:p>
        </w:tc>
        <w:tc>
          <w:tcPr>
            <w:tcW w:type="dxa" w:w="2550"/>
          </w:tcPr>
          <w:p>
            <w:r>
              <w:rPr>
                <w:b/>
                <w:sz w:val="19"/>
              </w:rPr>
              <w:t>Date</w:t>
            </w: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bl>
    <w:p/>
    <w:p>
      <w:r>
        <w:rPr>
          <w:i w:val="0"/>
          <w:color w:val="4B586A"/>
          <w:sz w:val="18"/>
        </w:rPr>
        <w:t>Free template from Fabora (faboraplatform.com), built by a working UK steel fabrication business. General guidance only, not legal or professional advice: every RAMS must be made job-specific and reviewed by a competent person before work starts. Final responsibility for the assessment, the method and the sign-off stays with your business. Fabora RAMS (faboraplatform.com/fabora-rams) drafts documents like this with reusable company libraries and branded PDF output.</w:t>
      </w:r>
    </w:p>
    <w:sectPr w:rsidR="00FC693F" w:rsidRPr="0006063C" w:rsidSect="00034616">
      <w:pgSz w:w="12240" w:h="15840"/>
      <w:pgMar w:top="907"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