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dashed" w:color="C9CFD8" w:sz="6"/>
              <w:left w:val="dashed" w:color="C9CFD8" w:sz="6"/>
              <w:bottom w:val="dashed" w:color="C9CFD8" w:sz="6"/>
              <w:right w:val="dashed" w:color="C9CFD8" w:sz="6"/>
            </w:tcBorders>
            <w:tcMar>
              <w:top w:type="dxa" w:w="170"/>
              <w:left w:type="dxa" w:w="160"/>
              <w:bottom w:type="dxa" w:w="170"/>
              <w:right w:type="dxa" w:w="160"/>
            </w:tcMar>
          </w:tcPr>
          <w:p>
            <w:pPr>
              <w:spacing w:after="40"/>
              <w:jc w:val="center"/>
            </w:pPr>
            <w:r>
              <w:rPr>
                <w:b/>
                <w:bCs/>
                <w:color w:val="5A6573"/>
                <w:sz w:val="24"/>
                <w:szCs w:val="24"/>
              </w:rPr>
              <w:t xml:space="preserve">[ Your company name and logo ]</w:t>
            </w:r>
          </w:p>
          <w:p>
            <w:pPr>
              <w:jc w:val="center"/>
            </w:pPr>
            <w:r>
              <w:rPr>
                <w:i/>
                <w:iCs/>
                <w:color w:val="5A6573"/>
                <w:sz w:val="17"/>
                <w:szCs w:val="17"/>
              </w:rPr>
              <w:t xml:space="preserve">Replace this box with your company details before issuing.</w:t>
            </w:r>
          </w:p>
        </w:tc>
      </w:tr>
    </w:tbl>
    <w:p>
      <w:pPr>
        <w:spacing w:after="60"/>
      </w:pPr>
    </w:p>
    <w:p>
      <w:pPr>
        <w:pStyle w:val="Heading1"/>
      </w:pPr>
      <w:r>
        <w:t xml:space="preserve">Welding &amp; Hot Works Risk Assessment</w:t>
      </w:r>
    </w:p>
    <w:p>
      <w:pPr>
        <w:spacing w:after="120"/>
      </w:pPr>
      <w:r>
        <w:rPr>
          <w:sz w:val="21"/>
          <w:szCs w:val="21"/>
        </w:rPr>
        <w:t xml:space="preserve">A free, ready-to-edit risk assessment for welding and hot works in UK fabrication and site work. Add your company details above. The hazard rows below are pre-filled with common welding risks and controls — review every one, edit to match your job, and delete the grey guidance before issuing.</w:t>
      </w:r>
    </w:p>
    <w:p>
      <w:pPr>
        <w:pStyle w:val="Heading2"/>
      </w:pPr>
      <w:r>
        <w:t xml:space="preserve">Job details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color w:val="1A1D23"/>
                <w:sz w:val="20"/>
                <w:szCs w:val="20"/>
              </w:rPr>
              <w:t xml:space="preserve">Company name</w:t>
            </w:r>
          </w:p>
        </w:tc>
        <w:tc>
          <w:tcPr>
            <w:tcW w:type="dxa" w:w="62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2800"/>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color w:val="1A1D23"/>
                <w:sz w:val="20"/>
                <w:szCs w:val="20"/>
              </w:rPr>
              <w:t xml:space="preserve">Project / site</w:t>
            </w:r>
          </w:p>
        </w:tc>
        <w:tc>
          <w:tcPr>
            <w:tcW w:type="dxa" w:w="62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2800"/>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color w:val="1A1D23"/>
                <w:sz w:val="20"/>
                <w:szCs w:val="20"/>
              </w:rPr>
              <w:t xml:space="preserve">Client / principal contractor</w:t>
            </w:r>
          </w:p>
        </w:tc>
        <w:tc>
          <w:tcPr>
            <w:tcW w:type="dxa" w:w="62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2800"/>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color w:val="1A1D23"/>
                <w:sz w:val="20"/>
                <w:szCs w:val="20"/>
              </w:rPr>
              <w:t xml:space="preserve">Document reference</w:t>
            </w:r>
          </w:p>
        </w:tc>
        <w:tc>
          <w:tcPr>
            <w:tcW w:type="dxa" w:w="62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2800"/>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color w:val="1A1D23"/>
                <w:sz w:val="20"/>
                <w:szCs w:val="20"/>
              </w:rPr>
              <w:t xml:space="preserve">Prepared by</w:t>
            </w:r>
          </w:p>
        </w:tc>
        <w:tc>
          <w:tcPr>
            <w:tcW w:type="dxa" w:w="62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2800"/>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color w:val="1A1D23"/>
                <w:sz w:val="20"/>
                <w:szCs w:val="20"/>
              </w:rPr>
              <w:t xml:space="preserve">Date prepared</w:t>
            </w:r>
          </w:p>
        </w:tc>
        <w:tc>
          <w:tcPr>
            <w:tcW w:type="dxa" w:w="62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2800"/>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color w:val="1A1D23"/>
                <w:sz w:val="20"/>
                <w:szCs w:val="20"/>
              </w:rPr>
              <w:t xml:space="preserve">Revision</w:t>
            </w:r>
          </w:p>
        </w:tc>
        <w:tc>
          <w:tcPr>
            <w:tcW w:type="dxa" w:w="62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2800"/>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color w:val="1A1D23"/>
                <w:sz w:val="20"/>
                <w:szCs w:val="20"/>
              </w:rPr>
              <w:t xml:space="preserve">Review / expiry date</w:t>
            </w:r>
          </w:p>
        </w:tc>
        <w:tc>
          <w:tcPr>
            <w:tcW w:type="dxa" w:w="62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bl>
    <w:p>
      <w:pPr>
        <w:pStyle w:val="Heading2"/>
      </w:pPr>
      <w:r>
        <w:t xml:space="preserve">Risk assessment</w:t>
      </w:r>
    </w:p>
    <w:p>
      <w:pPr>
        <w:spacing w:after="120"/>
      </w:pPr>
      <w:r>
        <w:rPr>
          <w:i/>
          <w:iCs/>
          <w:color w:val="5A6573"/>
          <w:sz w:val="20"/>
          <w:szCs w:val="20"/>
        </w:rPr>
        <w:t xml:space="preserve">Score Likelihood (1 = rare … 5 = almost certain) and Severity (1 = minor … 5 = fatal). Risk = Likelihood × Severity. 1–6 low (monitor), 8–12 medium (add controls), 15–25 high (do not proceed until reduced). Use the matrix below, then complete the table. Replace the example rows with your own and delete this guidance before issuing.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1"/>
        <w:gridCol w:w="1505"/>
        <w:gridCol w:w="1505"/>
        <w:gridCol w:w="1505"/>
        <w:gridCol w:w="1505"/>
        <w:gridCol w:w="1505"/>
      </w:tblGrid>
      <w:tr>
        <w:trPr>
          <w:tblHeader/>
        </w:trPr>
        <w:tc>
          <w:tcPr>
            <w:tcW w:type="dxa" w:w="1501"/>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5"/>
                <w:szCs w:val="15"/>
              </w:rPr>
              <w:t xml:space="preserve">L ↓ / S →</w:t>
            </w:r>
          </w:p>
        </w:tc>
        <w:tc>
          <w:tcPr>
            <w:tcW w:type="dxa" w:w="1505"/>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pPr>
              <w:jc w:val="center"/>
            </w:pPr>
            <w:r>
              <w:rPr>
                <w:b/>
                <w:bCs/>
                <w:color w:val="FFFFFF"/>
                <w:sz w:val="14"/>
                <w:szCs w:val="14"/>
              </w:rPr>
              <w:t xml:space="preserve">Severity 1</w:t>
            </w:r>
          </w:p>
        </w:tc>
        <w:tc>
          <w:tcPr>
            <w:tcW w:type="dxa" w:w="1505"/>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pPr>
              <w:jc w:val="center"/>
            </w:pPr>
            <w:r>
              <w:rPr>
                <w:b/>
                <w:bCs/>
                <w:color w:val="FFFFFF"/>
                <w:sz w:val="14"/>
                <w:szCs w:val="14"/>
              </w:rPr>
              <w:t xml:space="preserve">Severity 2</w:t>
            </w:r>
          </w:p>
        </w:tc>
        <w:tc>
          <w:tcPr>
            <w:tcW w:type="dxa" w:w="1505"/>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pPr>
              <w:jc w:val="center"/>
            </w:pPr>
            <w:r>
              <w:rPr>
                <w:b/>
                <w:bCs/>
                <w:color w:val="FFFFFF"/>
                <w:sz w:val="14"/>
                <w:szCs w:val="14"/>
              </w:rPr>
              <w:t xml:space="preserve">Severity 3</w:t>
            </w:r>
          </w:p>
        </w:tc>
        <w:tc>
          <w:tcPr>
            <w:tcW w:type="dxa" w:w="1505"/>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pPr>
              <w:jc w:val="center"/>
            </w:pPr>
            <w:r>
              <w:rPr>
                <w:b/>
                <w:bCs/>
                <w:color w:val="FFFFFF"/>
                <w:sz w:val="14"/>
                <w:szCs w:val="14"/>
              </w:rPr>
              <w:t xml:space="preserve">Severity 4</w:t>
            </w:r>
          </w:p>
        </w:tc>
        <w:tc>
          <w:tcPr>
            <w:tcW w:type="dxa" w:w="1505"/>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pPr>
              <w:jc w:val="center"/>
            </w:pPr>
            <w:r>
              <w:rPr>
                <w:b/>
                <w:bCs/>
                <w:color w:val="FFFFFF"/>
                <w:sz w:val="14"/>
                <w:szCs w:val="14"/>
              </w:rPr>
              <w:t xml:space="preserve">Severity 5</w:t>
            </w:r>
          </w:p>
        </w:tc>
      </w:tr>
      <w:tr>
        <w:tc>
          <w:tcPr>
            <w:tcW w:type="dxa" w:w="1501"/>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sz w:val="14"/>
                <w:szCs w:val="14"/>
              </w:rPr>
              <w:t xml:space="preserve">Likelihood 1</w:t>
            </w:r>
          </w:p>
        </w:tc>
        <w:tc>
          <w:tcPr>
            <w:tcW w:type="dxa" w:w="1505"/>
            <w:tcBorders>
              <w:top w:val="single" w:color="C9CFD8" w:sz="4"/>
              <w:left w:val="single" w:color="C9CFD8" w:sz="4"/>
              <w:bottom w:val="single" w:color="C9CFD8" w:sz="4"/>
              <w:right w:val="single" w:color="C9CFD8" w:sz="4"/>
            </w:tcBorders>
            <w:shd w:fill="C6E0B4" w:val="clear"/>
            <w:tcMar>
              <w:top w:type="dxa" w:w="70"/>
              <w:left w:type="dxa" w:w="110"/>
              <w:bottom w:type="dxa" w:w="70"/>
              <w:right w:type="dxa" w:w="110"/>
            </w:tcMar>
          </w:tcPr>
          <w:p>
            <w:pPr>
              <w:jc w:val="center"/>
            </w:pPr>
            <w:r>
              <w:rPr>
                <w:b/>
                <w:bCs/>
                <w:color w:val="1A1D23"/>
                <w:sz w:val="20"/>
                <w:szCs w:val="20"/>
              </w:rPr>
              <w:t xml:space="preserve">1</w:t>
            </w:r>
          </w:p>
        </w:tc>
        <w:tc>
          <w:tcPr>
            <w:tcW w:type="dxa" w:w="1505"/>
            <w:tcBorders>
              <w:top w:val="single" w:color="C9CFD8" w:sz="4"/>
              <w:left w:val="single" w:color="C9CFD8" w:sz="4"/>
              <w:bottom w:val="single" w:color="C9CFD8" w:sz="4"/>
              <w:right w:val="single" w:color="C9CFD8" w:sz="4"/>
            </w:tcBorders>
            <w:shd w:fill="C6E0B4" w:val="clear"/>
            <w:tcMar>
              <w:top w:type="dxa" w:w="70"/>
              <w:left w:type="dxa" w:w="110"/>
              <w:bottom w:type="dxa" w:w="70"/>
              <w:right w:type="dxa" w:w="110"/>
            </w:tcMar>
          </w:tcPr>
          <w:p>
            <w:pPr>
              <w:jc w:val="center"/>
            </w:pPr>
            <w:r>
              <w:rPr>
                <w:b/>
                <w:bCs/>
                <w:color w:val="1A1D23"/>
                <w:sz w:val="20"/>
                <w:szCs w:val="20"/>
              </w:rPr>
              <w:t xml:space="preserve">2</w:t>
            </w:r>
          </w:p>
        </w:tc>
        <w:tc>
          <w:tcPr>
            <w:tcW w:type="dxa" w:w="1505"/>
            <w:tcBorders>
              <w:top w:val="single" w:color="C9CFD8" w:sz="4"/>
              <w:left w:val="single" w:color="C9CFD8" w:sz="4"/>
              <w:bottom w:val="single" w:color="C9CFD8" w:sz="4"/>
              <w:right w:val="single" w:color="C9CFD8" w:sz="4"/>
            </w:tcBorders>
            <w:shd w:fill="C6E0B4" w:val="clear"/>
            <w:tcMar>
              <w:top w:type="dxa" w:w="70"/>
              <w:left w:type="dxa" w:w="110"/>
              <w:bottom w:type="dxa" w:w="70"/>
              <w:right w:type="dxa" w:w="110"/>
            </w:tcMar>
          </w:tcPr>
          <w:p>
            <w:pPr>
              <w:jc w:val="center"/>
            </w:pPr>
            <w:r>
              <w:rPr>
                <w:b/>
                <w:bCs/>
                <w:color w:val="1A1D23"/>
                <w:sz w:val="20"/>
                <w:szCs w:val="20"/>
              </w:rPr>
              <w:t xml:space="preserve">3</w:t>
            </w:r>
          </w:p>
        </w:tc>
        <w:tc>
          <w:tcPr>
            <w:tcW w:type="dxa" w:w="1505"/>
            <w:tcBorders>
              <w:top w:val="single" w:color="C9CFD8" w:sz="4"/>
              <w:left w:val="single" w:color="C9CFD8" w:sz="4"/>
              <w:bottom w:val="single" w:color="C9CFD8" w:sz="4"/>
              <w:right w:val="single" w:color="C9CFD8" w:sz="4"/>
            </w:tcBorders>
            <w:shd w:fill="C6E0B4" w:val="clear"/>
            <w:tcMar>
              <w:top w:type="dxa" w:w="70"/>
              <w:left w:type="dxa" w:w="110"/>
              <w:bottom w:type="dxa" w:w="70"/>
              <w:right w:type="dxa" w:w="110"/>
            </w:tcMar>
          </w:tcPr>
          <w:p>
            <w:pPr>
              <w:jc w:val="center"/>
            </w:pPr>
            <w:r>
              <w:rPr>
                <w:b/>
                <w:bCs/>
                <w:color w:val="1A1D23"/>
                <w:sz w:val="20"/>
                <w:szCs w:val="20"/>
              </w:rPr>
              <w:t xml:space="preserve">4</w:t>
            </w:r>
          </w:p>
        </w:tc>
        <w:tc>
          <w:tcPr>
            <w:tcW w:type="dxa" w:w="1505"/>
            <w:tcBorders>
              <w:top w:val="single" w:color="C9CFD8" w:sz="4"/>
              <w:left w:val="single" w:color="C9CFD8" w:sz="4"/>
              <w:bottom w:val="single" w:color="C9CFD8" w:sz="4"/>
              <w:right w:val="single" w:color="C9CFD8" w:sz="4"/>
            </w:tcBorders>
            <w:shd w:fill="C6E0B4" w:val="clear"/>
            <w:tcMar>
              <w:top w:type="dxa" w:w="70"/>
              <w:left w:type="dxa" w:w="110"/>
              <w:bottom w:type="dxa" w:w="70"/>
              <w:right w:type="dxa" w:w="110"/>
            </w:tcMar>
          </w:tcPr>
          <w:p>
            <w:pPr>
              <w:jc w:val="center"/>
            </w:pPr>
            <w:r>
              <w:rPr>
                <w:b/>
                <w:bCs/>
                <w:color w:val="1A1D23"/>
                <w:sz w:val="20"/>
                <w:szCs w:val="20"/>
              </w:rPr>
              <w:t xml:space="preserve">5</w:t>
            </w:r>
          </w:p>
        </w:tc>
      </w:tr>
      <w:tr>
        <w:tc>
          <w:tcPr>
            <w:tcW w:type="dxa" w:w="1501"/>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sz w:val="14"/>
                <w:szCs w:val="14"/>
              </w:rPr>
              <w:t xml:space="preserve">Likelihood 2</w:t>
            </w:r>
          </w:p>
        </w:tc>
        <w:tc>
          <w:tcPr>
            <w:tcW w:type="dxa" w:w="1505"/>
            <w:tcBorders>
              <w:top w:val="single" w:color="C9CFD8" w:sz="4"/>
              <w:left w:val="single" w:color="C9CFD8" w:sz="4"/>
              <w:bottom w:val="single" w:color="C9CFD8" w:sz="4"/>
              <w:right w:val="single" w:color="C9CFD8" w:sz="4"/>
            </w:tcBorders>
            <w:shd w:fill="C6E0B4" w:val="clear"/>
            <w:tcMar>
              <w:top w:type="dxa" w:w="70"/>
              <w:left w:type="dxa" w:w="110"/>
              <w:bottom w:type="dxa" w:w="70"/>
              <w:right w:type="dxa" w:w="110"/>
            </w:tcMar>
          </w:tcPr>
          <w:p>
            <w:pPr>
              <w:jc w:val="center"/>
            </w:pPr>
            <w:r>
              <w:rPr>
                <w:b/>
                <w:bCs/>
                <w:color w:val="1A1D23"/>
                <w:sz w:val="20"/>
                <w:szCs w:val="20"/>
              </w:rPr>
              <w:t xml:space="preserve">2</w:t>
            </w:r>
          </w:p>
        </w:tc>
        <w:tc>
          <w:tcPr>
            <w:tcW w:type="dxa" w:w="1505"/>
            <w:tcBorders>
              <w:top w:val="single" w:color="C9CFD8" w:sz="4"/>
              <w:left w:val="single" w:color="C9CFD8" w:sz="4"/>
              <w:bottom w:val="single" w:color="C9CFD8" w:sz="4"/>
              <w:right w:val="single" w:color="C9CFD8" w:sz="4"/>
            </w:tcBorders>
            <w:shd w:fill="C6E0B4" w:val="clear"/>
            <w:tcMar>
              <w:top w:type="dxa" w:w="70"/>
              <w:left w:type="dxa" w:w="110"/>
              <w:bottom w:type="dxa" w:w="70"/>
              <w:right w:type="dxa" w:w="110"/>
            </w:tcMar>
          </w:tcPr>
          <w:p>
            <w:pPr>
              <w:jc w:val="center"/>
            </w:pPr>
            <w:r>
              <w:rPr>
                <w:b/>
                <w:bCs/>
                <w:color w:val="1A1D23"/>
                <w:sz w:val="20"/>
                <w:szCs w:val="20"/>
              </w:rPr>
              <w:t xml:space="preserve">4</w:t>
            </w:r>
          </w:p>
        </w:tc>
        <w:tc>
          <w:tcPr>
            <w:tcW w:type="dxa" w:w="1505"/>
            <w:tcBorders>
              <w:top w:val="single" w:color="C9CFD8" w:sz="4"/>
              <w:left w:val="single" w:color="C9CFD8" w:sz="4"/>
              <w:bottom w:val="single" w:color="C9CFD8" w:sz="4"/>
              <w:right w:val="single" w:color="C9CFD8" w:sz="4"/>
            </w:tcBorders>
            <w:shd w:fill="C6E0B4" w:val="clear"/>
            <w:tcMar>
              <w:top w:type="dxa" w:w="70"/>
              <w:left w:type="dxa" w:w="110"/>
              <w:bottom w:type="dxa" w:w="70"/>
              <w:right w:type="dxa" w:w="110"/>
            </w:tcMar>
          </w:tcPr>
          <w:p>
            <w:pPr>
              <w:jc w:val="center"/>
            </w:pPr>
            <w:r>
              <w:rPr>
                <w:b/>
                <w:bCs/>
                <w:color w:val="1A1D23"/>
                <w:sz w:val="20"/>
                <w:szCs w:val="20"/>
              </w:rPr>
              <w:t xml:space="preserve">6</w:t>
            </w:r>
          </w:p>
        </w:tc>
        <w:tc>
          <w:tcPr>
            <w:tcW w:type="dxa" w:w="1505"/>
            <w:tcBorders>
              <w:top w:val="single" w:color="C9CFD8" w:sz="4"/>
              <w:left w:val="single" w:color="C9CFD8" w:sz="4"/>
              <w:bottom w:val="single" w:color="C9CFD8" w:sz="4"/>
              <w:right w:val="single" w:color="C9CFD8" w:sz="4"/>
            </w:tcBorders>
            <w:shd w:fill="FFE699" w:val="clear"/>
            <w:tcMar>
              <w:top w:type="dxa" w:w="70"/>
              <w:left w:type="dxa" w:w="110"/>
              <w:bottom w:type="dxa" w:w="70"/>
              <w:right w:type="dxa" w:w="110"/>
            </w:tcMar>
          </w:tcPr>
          <w:p>
            <w:pPr>
              <w:jc w:val="center"/>
            </w:pPr>
            <w:r>
              <w:rPr>
                <w:b/>
                <w:bCs/>
                <w:color w:val="1A1D23"/>
                <w:sz w:val="20"/>
                <w:szCs w:val="20"/>
              </w:rPr>
              <w:t xml:space="preserve">8</w:t>
            </w:r>
          </w:p>
        </w:tc>
        <w:tc>
          <w:tcPr>
            <w:tcW w:type="dxa" w:w="1505"/>
            <w:tcBorders>
              <w:top w:val="single" w:color="C9CFD8" w:sz="4"/>
              <w:left w:val="single" w:color="C9CFD8" w:sz="4"/>
              <w:bottom w:val="single" w:color="C9CFD8" w:sz="4"/>
              <w:right w:val="single" w:color="C9CFD8" w:sz="4"/>
            </w:tcBorders>
            <w:shd w:fill="FFE699" w:val="clear"/>
            <w:tcMar>
              <w:top w:type="dxa" w:w="70"/>
              <w:left w:type="dxa" w:w="110"/>
              <w:bottom w:type="dxa" w:w="70"/>
              <w:right w:type="dxa" w:w="110"/>
            </w:tcMar>
          </w:tcPr>
          <w:p>
            <w:pPr>
              <w:jc w:val="center"/>
            </w:pPr>
            <w:r>
              <w:rPr>
                <w:b/>
                <w:bCs/>
                <w:color w:val="1A1D23"/>
                <w:sz w:val="20"/>
                <w:szCs w:val="20"/>
              </w:rPr>
              <w:t xml:space="preserve">10</w:t>
            </w:r>
          </w:p>
        </w:tc>
      </w:tr>
      <w:tr>
        <w:tc>
          <w:tcPr>
            <w:tcW w:type="dxa" w:w="1501"/>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sz w:val="14"/>
                <w:szCs w:val="14"/>
              </w:rPr>
              <w:t xml:space="preserve">Likelihood 3</w:t>
            </w:r>
          </w:p>
        </w:tc>
        <w:tc>
          <w:tcPr>
            <w:tcW w:type="dxa" w:w="1505"/>
            <w:tcBorders>
              <w:top w:val="single" w:color="C9CFD8" w:sz="4"/>
              <w:left w:val="single" w:color="C9CFD8" w:sz="4"/>
              <w:bottom w:val="single" w:color="C9CFD8" w:sz="4"/>
              <w:right w:val="single" w:color="C9CFD8" w:sz="4"/>
            </w:tcBorders>
            <w:shd w:fill="C6E0B4" w:val="clear"/>
            <w:tcMar>
              <w:top w:type="dxa" w:w="70"/>
              <w:left w:type="dxa" w:w="110"/>
              <w:bottom w:type="dxa" w:w="70"/>
              <w:right w:type="dxa" w:w="110"/>
            </w:tcMar>
          </w:tcPr>
          <w:p>
            <w:pPr>
              <w:jc w:val="center"/>
            </w:pPr>
            <w:r>
              <w:rPr>
                <w:b/>
                <w:bCs/>
                <w:color w:val="1A1D23"/>
                <w:sz w:val="20"/>
                <w:szCs w:val="20"/>
              </w:rPr>
              <w:t xml:space="preserve">3</w:t>
            </w:r>
          </w:p>
        </w:tc>
        <w:tc>
          <w:tcPr>
            <w:tcW w:type="dxa" w:w="1505"/>
            <w:tcBorders>
              <w:top w:val="single" w:color="C9CFD8" w:sz="4"/>
              <w:left w:val="single" w:color="C9CFD8" w:sz="4"/>
              <w:bottom w:val="single" w:color="C9CFD8" w:sz="4"/>
              <w:right w:val="single" w:color="C9CFD8" w:sz="4"/>
            </w:tcBorders>
            <w:shd w:fill="C6E0B4" w:val="clear"/>
            <w:tcMar>
              <w:top w:type="dxa" w:w="70"/>
              <w:left w:type="dxa" w:w="110"/>
              <w:bottom w:type="dxa" w:w="70"/>
              <w:right w:type="dxa" w:w="110"/>
            </w:tcMar>
          </w:tcPr>
          <w:p>
            <w:pPr>
              <w:jc w:val="center"/>
            </w:pPr>
            <w:r>
              <w:rPr>
                <w:b/>
                <w:bCs/>
                <w:color w:val="1A1D23"/>
                <w:sz w:val="20"/>
                <w:szCs w:val="20"/>
              </w:rPr>
              <w:t xml:space="preserve">6</w:t>
            </w:r>
          </w:p>
        </w:tc>
        <w:tc>
          <w:tcPr>
            <w:tcW w:type="dxa" w:w="1505"/>
            <w:tcBorders>
              <w:top w:val="single" w:color="C9CFD8" w:sz="4"/>
              <w:left w:val="single" w:color="C9CFD8" w:sz="4"/>
              <w:bottom w:val="single" w:color="C9CFD8" w:sz="4"/>
              <w:right w:val="single" w:color="C9CFD8" w:sz="4"/>
            </w:tcBorders>
            <w:shd w:fill="FFE699" w:val="clear"/>
            <w:tcMar>
              <w:top w:type="dxa" w:w="70"/>
              <w:left w:type="dxa" w:w="110"/>
              <w:bottom w:type="dxa" w:w="70"/>
              <w:right w:type="dxa" w:w="110"/>
            </w:tcMar>
          </w:tcPr>
          <w:p>
            <w:pPr>
              <w:jc w:val="center"/>
            </w:pPr>
            <w:r>
              <w:rPr>
                <w:b/>
                <w:bCs/>
                <w:color w:val="1A1D23"/>
                <w:sz w:val="20"/>
                <w:szCs w:val="20"/>
              </w:rPr>
              <w:t xml:space="preserve">9</w:t>
            </w:r>
          </w:p>
        </w:tc>
        <w:tc>
          <w:tcPr>
            <w:tcW w:type="dxa" w:w="1505"/>
            <w:tcBorders>
              <w:top w:val="single" w:color="C9CFD8" w:sz="4"/>
              <w:left w:val="single" w:color="C9CFD8" w:sz="4"/>
              <w:bottom w:val="single" w:color="C9CFD8" w:sz="4"/>
              <w:right w:val="single" w:color="C9CFD8" w:sz="4"/>
            </w:tcBorders>
            <w:shd w:fill="FFE699" w:val="clear"/>
            <w:tcMar>
              <w:top w:type="dxa" w:w="70"/>
              <w:left w:type="dxa" w:w="110"/>
              <w:bottom w:type="dxa" w:w="70"/>
              <w:right w:type="dxa" w:w="110"/>
            </w:tcMar>
          </w:tcPr>
          <w:p>
            <w:pPr>
              <w:jc w:val="center"/>
            </w:pPr>
            <w:r>
              <w:rPr>
                <w:b/>
                <w:bCs/>
                <w:color w:val="1A1D23"/>
                <w:sz w:val="20"/>
                <w:szCs w:val="20"/>
              </w:rPr>
              <w:t xml:space="preserve">12</w:t>
            </w:r>
          </w:p>
        </w:tc>
        <w:tc>
          <w:tcPr>
            <w:tcW w:type="dxa" w:w="1505"/>
            <w:tcBorders>
              <w:top w:val="single" w:color="C9CFD8" w:sz="4"/>
              <w:left w:val="single" w:color="C9CFD8" w:sz="4"/>
              <w:bottom w:val="single" w:color="C9CFD8" w:sz="4"/>
              <w:right w:val="single" w:color="C9CFD8" w:sz="4"/>
            </w:tcBorders>
            <w:shd w:fill="F8C4B4" w:val="clear"/>
            <w:tcMar>
              <w:top w:type="dxa" w:w="70"/>
              <w:left w:type="dxa" w:w="110"/>
              <w:bottom w:type="dxa" w:w="70"/>
              <w:right w:type="dxa" w:w="110"/>
            </w:tcMar>
          </w:tcPr>
          <w:p>
            <w:pPr>
              <w:jc w:val="center"/>
            </w:pPr>
            <w:r>
              <w:rPr>
                <w:b/>
                <w:bCs/>
                <w:color w:val="1A1D23"/>
                <w:sz w:val="20"/>
                <w:szCs w:val="20"/>
              </w:rPr>
              <w:t xml:space="preserve">15</w:t>
            </w:r>
          </w:p>
        </w:tc>
      </w:tr>
      <w:tr>
        <w:tc>
          <w:tcPr>
            <w:tcW w:type="dxa" w:w="1501"/>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sz w:val="14"/>
                <w:szCs w:val="14"/>
              </w:rPr>
              <w:t xml:space="preserve">Likelihood 4</w:t>
            </w:r>
          </w:p>
        </w:tc>
        <w:tc>
          <w:tcPr>
            <w:tcW w:type="dxa" w:w="1505"/>
            <w:tcBorders>
              <w:top w:val="single" w:color="C9CFD8" w:sz="4"/>
              <w:left w:val="single" w:color="C9CFD8" w:sz="4"/>
              <w:bottom w:val="single" w:color="C9CFD8" w:sz="4"/>
              <w:right w:val="single" w:color="C9CFD8" w:sz="4"/>
            </w:tcBorders>
            <w:shd w:fill="C6E0B4" w:val="clear"/>
            <w:tcMar>
              <w:top w:type="dxa" w:w="70"/>
              <w:left w:type="dxa" w:w="110"/>
              <w:bottom w:type="dxa" w:w="70"/>
              <w:right w:type="dxa" w:w="110"/>
            </w:tcMar>
          </w:tcPr>
          <w:p>
            <w:pPr>
              <w:jc w:val="center"/>
            </w:pPr>
            <w:r>
              <w:rPr>
                <w:b/>
                <w:bCs/>
                <w:color w:val="1A1D23"/>
                <w:sz w:val="20"/>
                <w:szCs w:val="20"/>
              </w:rPr>
              <w:t xml:space="preserve">4</w:t>
            </w:r>
          </w:p>
        </w:tc>
        <w:tc>
          <w:tcPr>
            <w:tcW w:type="dxa" w:w="1505"/>
            <w:tcBorders>
              <w:top w:val="single" w:color="C9CFD8" w:sz="4"/>
              <w:left w:val="single" w:color="C9CFD8" w:sz="4"/>
              <w:bottom w:val="single" w:color="C9CFD8" w:sz="4"/>
              <w:right w:val="single" w:color="C9CFD8" w:sz="4"/>
            </w:tcBorders>
            <w:shd w:fill="FFE699" w:val="clear"/>
            <w:tcMar>
              <w:top w:type="dxa" w:w="70"/>
              <w:left w:type="dxa" w:w="110"/>
              <w:bottom w:type="dxa" w:w="70"/>
              <w:right w:type="dxa" w:w="110"/>
            </w:tcMar>
          </w:tcPr>
          <w:p>
            <w:pPr>
              <w:jc w:val="center"/>
            </w:pPr>
            <w:r>
              <w:rPr>
                <w:b/>
                <w:bCs/>
                <w:color w:val="1A1D23"/>
                <w:sz w:val="20"/>
                <w:szCs w:val="20"/>
              </w:rPr>
              <w:t xml:space="preserve">8</w:t>
            </w:r>
          </w:p>
        </w:tc>
        <w:tc>
          <w:tcPr>
            <w:tcW w:type="dxa" w:w="1505"/>
            <w:tcBorders>
              <w:top w:val="single" w:color="C9CFD8" w:sz="4"/>
              <w:left w:val="single" w:color="C9CFD8" w:sz="4"/>
              <w:bottom w:val="single" w:color="C9CFD8" w:sz="4"/>
              <w:right w:val="single" w:color="C9CFD8" w:sz="4"/>
            </w:tcBorders>
            <w:shd w:fill="FFE699" w:val="clear"/>
            <w:tcMar>
              <w:top w:type="dxa" w:w="70"/>
              <w:left w:type="dxa" w:w="110"/>
              <w:bottom w:type="dxa" w:w="70"/>
              <w:right w:type="dxa" w:w="110"/>
            </w:tcMar>
          </w:tcPr>
          <w:p>
            <w:pPr>
              <w:jc w:val="center"/>
            </w:pPr>
            <w:r>
              <w:rPr>
                <w:b/>
                <w:bCs/>
                <w:color w:val="1A1D23"/>
                <w:sz w:val="20"/>
                <w:szCs w:val="20"/>
              </w:rPr>
              <w:t xml:space="preserve">12</w:t>
            </w:r>
          </w:p>
        </w:tc>
        <w:tc>
          <w:tcPr>
            <w:tcW w:type="dxa" w:w="1505"/>
            <w:tcBorders>
              <w:top w:val="single" w:color="C9CFD8" w:sz="4"/>
              <w:left w:val="single" w:color="C9CFD8" w:sz="4"/>
              <w:bottom w:val="single" w:color="C9CFD8" w:sz="4"/>
              <w:right w:val="single" w:color="C9CFD8" w:sz="4"/>
            </w:tcBorders>
            <w:shd w:fill="F8C4B4" w:val="clear"/>
            <w:tcMar>
              <w:top w:type="dxa" w:w="70"/>
              <w:left w:type="dxa" w:w="110"/>
              <w:bottom w:type="dxa" w:w="70"/>
              <w:right w:type="dxa" w:w="110"/>
            </w:tcMar>
          </w:tcPr>
          <w:p>
            <w:pPr>
              <w:jc w:val="center"/>
            </w:pPr>
            <w:r>
              <w:rPr>
                <w:b/>
                <w:bCs/>
                <w:color w:val="1A1D23"/>
                <w:sz w:val="20"/>
                <w:szCs w:val="20"/>
              </w:rPr>
              <w:t xml:space="preserve">16</w:t>
            </w:r>
          </w:p>
        </w:tc>
        <w:tc>
          <w:tcPr>
            <w:tcW w:type="dxa" w:w="1505"/>
            <w:tcBorders>
              <w:top w:val="single" w:color="C9CFD8" w:sz="4"/>
              <w:left w:val="single" w:color="C9CFD8" w:sz="4"/>
              <w:bottom w:val="single" w:color="C9CFD8" w:sz="4"/>
              <w:right w:val="single" w:color="C9CFD8" w:sz="4"/>
            </w:tcBorders>
            <w:shd w:fill="F8C4B4" w:val="clear"/>
            <w:tcMar>
              <w:top w:type="dxa" w:w="70"/>
              <w:left w:type="dxa" w:w="110"/>
              <w:bottom w:type="dxa" w:w="70"/>
              <w:right w:type="dxa" w:w="110"/>
            </w:tcMar>
          </w:tcPr>
          <w:p>
            <w:pPr>
              <w:jc w:val="center"/>
            </w:pPr>
            <w:r>
              <w:rPr>
                <w:b/>
                <w:bCs/>
                <w:color w:val="1A1D23"/>
                <w:sz w:val="20"/>
                <w:szCs w:val="20"/>
              </w:rPr>
              <w:t xml:space="preserve">20</w:t>
            </w:r>
          </w:p>
        </w:tc>
      </w:tr>
      <w:tr>
        <w:tc>
          <w:tcPr>
            <w:tcW w:type="dxa" w:w="1501"/>
            <w:tcBorders>
              <w:top w:val="single" w:color="C9CFD8" w:sz="4"/>
              <w:left w:val="single" w:color="C9CFD8" w:sz="4"/>
              <w:bottom w:val="single" w:color="C9CFD8" w:sz="4"/>
              <w:right w:val="single" w:color="C9CFD8" w:sz="4"/>
            </w:tcBorders>
            <w:shd w:fill="EEF1F5" w:val="clear"/>
            <w:tcMar>
              <w:top w:type="dxa" w:w="70"/>
              <w:left w:type="dxa" w:w="110"/>
              <w:bottom w:type="dxa" w:w="70"/>
              <w:right w:type="dxa" w:w="110"/>
            </w:tcMar>
          </w:tcPr>
          <w:p>
            <w:r>
              <w:rPr>
                <w:b/>
                <w:bCs/>
                <w:sz w:val="14"/>
                <w:szCs w:val="14"/>
              </w:rPr>
              <w:t xml:space="preserve">Likelihood 5</w:t>
            </w:r>
          </w:p>
        </w:tc>
        <w:tc>
          <w:tcPr>
            <w:tcW w:type="dxa" w:w="1505"/>
            <w:tcBorders>
              <w:top w:val="single" w:color="C9CFD8" w:sz="4"/>
              <w:left w:val="single" w:color="C9CFD8" w:sz="4"/>
              <w:bottom w:val="single" w:color="C9CFD8" w:sz="4"/>
              <w:right w:val="single" w:color="C9CFD8" w:sz="4"/>
            </w:tcBorders>
            <w:shd w:fill="C6E0B4" w:val="clear"/>
            <w:tcMar>
              <w:top w:type="dxa" w:w="70"/>
              <w:left w:type="dxa" w:w="110"/>
              <w:bottom w:type="dxa" w:w="70"/>
              <w:right w:type="dxa" w:w="110"/>
            </w:tcMar>
          </w:tcPr>
          <w:p>
            <w:pPr>
              <w:jc w:val="center"/>
            </w:pPr>
            <w:r>
              <w:rPr>
                <w:b/>
                <w:bCs/>
                <w:color w:val="1A1D23"/>
                <w:sz w:val="20"/>
                <w:szCs w:val="20"/>
              </w:rPr>
              <w:t xml:space="preserve">5</w:t>
            </w:r>
          </w:p>
        </w:tc>
        <w:tc>
          <w:tcPr>
            <w:tcW w:type="dxa" w:w="1505"/>
            <w:tcBorders>
              <w:top w:val="single" w:color="C9CFD8" w:sz="4"/>
              <w:left w:val="single" w:color="C9CFD8" w:sz="4"/>
              <w:bottom w:val="single" w:color="C9CFD8" w:sz="4"/>
              <w:right w:val="single" w:color="C9CFD8" w:sz="4"/>
            </w:tcBorders>
            <w:shd w:fill="FFE699" w:val="clear"/>
            <w:tcMar>
              <w:top w:type="dxa" w:w="70"/>
              <w:left w:type="dxa" w:w="110"/>
              <w:bottom w:type="dxa" w:w="70"/>
              <w:right w:type="dxa" w:w="110"/>
            </w:tcMar>
          </w:tcPr>
          <w:p>
            <w:pPr>
              <w:jc w:val="center"/>
            </w:pPr>
            <w:r>
              <w:rPr>
                <w:b/>
                <w:bCs/>
                <w:color w:val="1A1D23"/>
                <w:sz w:val="20"/>
                <w:szCs w:val="20"/>
              </w:rPr>
              <w:t xml:space="preserve">10</w:t>
            </w:r>
          </w:p>
        </w:tc>
        <w:tc>
          <w:tcPr>
            <w:tcW w:type="dxa" w:w="1505"/>
            <w:tcBorders>
              <w:top w:val="single" w:color="C9CFD8" w:sz="4"/>
              <w:left w:val="single" w:color="C9CFD8" w:sz="4"/>
              <w:bottom w:val="single" w:color="C9CFD8" w:sz="4"/>
              <w:right w:val="single" w:color="C9CFD8" w:sz="4"/>
            </w:tcBorders>
            <w:shd w:fill="F8C4B4" w:val="clear"/>
            <w:tcMar>
              <w:top w:type="dxa" w:w="70"/>
              <w:left w:type="dxa" w:w="110"/>
              <w:bottom w:type="dxa" w:w="70"/>
              <w:right w:type="dxa" w:w="110"/>
            </w:tcMar>
          </w:tcPr>
          <w:p>
            <w:pPr>
              <w:jc w:val="center"/>
            </w:pPr>
            <w:r>
              <w:rPr>
                <w:b/>
                <w:bCs/>
                <w:color w:val="1A1D23"/>
                <w:sz w:val="20"/>
                <w:szCs w:val="20"/>
              </w:rPr>
              <w:t xml:space="preserve">15</w:t>
            </w:r>
          </w:p>
        </w:tc>
        <w:tc>
          <w:tcPr>
            <w:tcW w:type="dxa" w:w="1505"/>
            <w:tcBorders>
              <w:top w:val="single" w:color="C9CFD8" w:sz="4"/>
              <w:left w:val="single" w:color="C9CFD8" w:sz="4"/>
              <w:bottom w:val="single" w:color="C9CFD8" w:sz="4"/>
              <w:right w:val="single" w:color="C9CFD8" w:sz="4"/>
            </w:tcBorders>
            <w:shd w:fill="F8C4B4" w:val="clear"/>
            <w:tcMar>
              <w:top w:type="dxa" w:w="70"/>
              <w:left w:type="dxa" w:w="110"/>
              <w:bottom w:type="dxa" w:w="70"/>
              <w:right w:type="dxa" w:w="110"/>
            </w:tcMar>
          </w:tcPr>
          <w:p>
            <w:pPr>
              <w:jc w:val="center"/>
            </w:pPr>
            <w:r>
              <w:rPr>
                <w:b/>
                <w:bCs/>
                <w:color w:val="1A1D23"/>
                <w:sz w:val="20"/>
                <w:szCs w:val="20"/>
              </w:rPr>
              <w:t xml:space="preserve">20</w:t>
            </w:r>
          </w:p>
        </w:tc>
        <w:tc>
          <w:tcPr>
            <w:tcW w:type="dxa" w:w="1505"/>
            <w:tcBorders>
              <w:top w:val="single" w:color="C9CFD8" w:sz="4"/>
              <w:left w:val="single" w:color="C9CFD8" w:sz="4"/>
              <w:bottom w:val="single" w:color="C9CFD8" w:sz="4"/>
              <w:right w:val="single" w:color="C9CFD8" w:sz="4"/>
            </w:tcBorders>
            <w:shd w:fill="F8C4B4" w:val="clear"/>
            <w:tcMar>
              <w:top w:type="dxa" w:w="70"/>
              <w:left w:type="dxa" w:w="110"/>
              <w:bottom w:type="dxa" w:w="70"/>
              <w:right w:type="dxa" w:w="110"/>
            </w:tcMar>
          </w:tcPr>
          <w:p>
            <w:pPr>
              <w:jc w:val="center"/>
            </w:pPr>
            <w:r>
              <w:rPr>
                <w:b/>
                <w:bCs/>
                <w:color w:val="1A1D23"/>
                <w:sz w:val="20"/>
                <w:szCs w:val="20"/>
              </w:rPr>
              <w:t xml:space="preserve">25</w:t>
            </w:r>
          </w:p>
        </w:tc>
      </w:tr>
    </w:tbl>
    <w:p>
      <w:pPr>
        <w:spacing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700"/>
        <w:gridCol w:w="1500"/>
        <w:gridCol w:w="2300"/>
        <w:gridCol w:w="1100"/>
        <w:gridCol w:w="2426"/>
      </w:tblGrid>
      <w:tr>
        <w:trPr>
          <w:tblHeader/>
        </w:trPr>
        <w:tc>
          <w:tcPr>
            <w:tcW w:type="dxa" w:w="17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Hazard</w:t>
            </w:r>
          </w:p>
        </w:tc>
        <w:tc>
          <w:tcPr>
            <w:tcW w:type="dxa" w:w="15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Who is at risk</w:t>
            </w:r>
          </w:p>
        </w:tc>
        <w:tc>
          <w:tcPr>
            <w:tcW w:type="dxa" w:w="23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Existing control measures</w:t>
            </w:r>
          </w:p>
        </w:tc>
        <w:tc>
          <w:tcPr>
            <w:tcW w:type="dxa" w:w="11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Risk L×S=R</w:t>
            </w:r>
          </w:p>
        </w:tc>
        <w:tc>
          <w:tcPr>
            <w:tcW w:type="dxa" w:w="2426"/>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Further controls needed</w:t>
            </w:r>
          </w:p>
        </w:tc>
      </w:tr>
      <w:tr>
        <w:tc>
          <w:tcPr>
            <w:tcW w:type="dxa" w:w="17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Welding fume (incl. mild steel fume — a carcinogen, HSE STSU1-2019)</w:t>
            </w:r>
          </w:p>
        </w:tc>
        <w:tc>
          <w:tcPr>
            <w:tcW w:type="dxa" w:w="15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Welders, others nearby</w:t>
            </w:r>
          </w:p>
        </w:tc>
        <w:tc>
          <w:tcPr>
            <w:tcW w:type="dxa" w:w="23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Local exhaust ventilation (LEV) at the arc; RPE (FFP3 / powered RPE APF 20); general ventilation; LEV thoroughly examined</w:t>
            </w:r>
          </w:p>
        </w:tc>
        <w:tc>
          <w:tcPr>
            <w:tcW w:type="dxa" w:w="11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bCs/>
                <w:color w:val="1A1D23"/>
                <w:sz w:val="20"/>
                <w:szCs w:val="20"/>
              </w:rPr>
              <w:t xml:space="preserve">3×4=12</w:t>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LEV examination in date (≤14 months); fit-tested RPE; COSHH Reg 7 review</w:t>
            </w:r>
          </w:p>
        </w:tc>
      </w:tr>
      <w:tr>
        <w:tc>
          <w:tcPr>
            <w:tcW w:type="dxa" w:w="17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Fire / hot work</w:t>
            </w:r>
          </w:p>
        </w:tc>
        <w:tc>
          <w:tcPr>
            <w:tcW w:type="dxa" w:w="15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Everyone on site</w:t>
            </w:r>
          </w:p>
        </w:tc>
        <w:tc>
          <w:tcPr>
            <w:tcW w:type="dxa" w:w="23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Hot works permit; remove or cover combustibles 10 m+; suitable extinguisher to hand; fire watch during and 60 min after</w:t>
            </w:r>
          </w:p>
        </w:tc>
        <w:tc>
          <w:tcPr>
            <w:tcW w:type="dxa" w:w="11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bCs/>
                <w:color w:val="1A1D23"/>
                <w:sz w:val="20"/>
                <w:szCs w:val="20"/>
              </w:rPr>
              <w:t xml:space="preserve">3×4=12</w:t>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Confirm no work near flammables; check permit close-out</w:t>
            </w:r>
          </w:p>
        </w:tc>
      </w:tr>
      <w:tr>
        <w:tc>
          <w:tcPr>
            <w:tcW w:type="dxa" w:w="17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Arc eye / UV radiation</w:t>
            </w:r>
          </w:p>
        </w:tc>
        <w:tc>
          <w:tcPr>
            <w:tcW w:type="dxa" w:w="15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Welders, passers-by</w:t>
            </w:r>
          </w:p>
        </w:tc>
        <w:tc>
          <w:tcPr>
            <w:tcW w:type="dxa" w:w="23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Correct-shade auto-darkening filter; welding screens/curtains around the bay</w:t>
            </w:r>
          </w:p>
        </w:tc>
        <w:tc>
          <w:tcPr>
            <w:tcW w:type="dxa" w:w="11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bCs/>
                <w:color w:val="1A1D23"/>
                <w:sz w:val="20"/>
                <w:szCs w:val="20"/>
              </w:rPr>
              <w:t xml:space="preserve">3×3=9</w:t>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Brief others to keep clear; check screens in place</w:t>
            </w:r>
          </w:p>
        </w:tc>
      </w:tr>
      <w:tr>
        <w:tc>
          <w:tcPr>
            <w:tcW w:type="dxa" w:w="17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Electric shock</w:t>
            </w:r>
          </w:p>
        </w:tc>
        <w:tc>
          <w:tcPr>
            <w:tcW w:type="dxa" w:w="15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Welders</w:t>
            </w:r>
          </w:p>
        </w:tc>
        <w:tc>
          <w:tcPr>
            <w:tcW w:type="dxa" w:w="23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PAT-tested set and leads; dry conditions; good return lead connection; no damaged cables</w:t>
            </w:r>
          </w:p>
        </w:tc>
        <w:tc>
          <w:tcPr>
            <w:tcW w:type="dxa" w:w="11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bCs/>
                <w:color w:val="1A1D23"/>
                <w:sz w:val="20"/>
                <w:szCs w:val="20"/>
              </w:rPr>
              <w:t xml:space="preserve">2×4=8</w:t>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Inspect leads before use; remove damaged equipment</w:t>
            </w:r>
          </w:p>
        </w:tc>
      </w:tr>
      <w:tr>
        <w:tc>
          <w:tcPr>
            <w:tcW w:type="dxa" w:w="17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Burns — hot metal &amp; spatter</w:t>
            </w:r>
          </w:p>
        </w:tc>
        <w:tc>
          <w:tcPr>
            <w:tcW w:type="dxa" w:w="15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Welders</w:t>
            </w:r>
          </w:p>
        </w:tc>
        <w:tc>
          <w:tcPr>
            <w:tcW w:type="dxa" w:w="23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Leather gauntlets, welding apron/leathers, boots; allow metal to cool; spatter guards</w:t>
            </w:r>
          </w:p>
        </w:tc>
        <w:tc>
          <w:tcPr>
            <w:tcW w:type="dxa" w:w="11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bCs/>
                <w:color w:val="1A1D23"/>
                <w:sz w:val="20"/>
                <w:szCs w:val="20"/>
              </w:rPr>
              <w:t xml:space="preserve">3×2=6</w:t>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Brief on cool-down; no synthetic clothing</w:t>
            </w:r>
          </w:p>
        </w:tc>
      </w:tr>
      <w:tr>
        <w:tc>
          <w:tcPr>
            <w:tcW w:type="dxa" w:w="17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Hand-arm vibration (grinding/prep)</w:t>
            </w:r>
          </w:p>
        </w:tc>
        <w:tc>
          <w:tcPr>
            <w:tcW w:type="dxa" w:w="15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Operatives</w:t>
            </w:r>
          </w:p>
        </w:tc>
        <w:tc>
          <w:tcPr>
            <w:tcW w:type="dxa" w:w="23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Maintained, low-vibration tools; limit trigger time; rotate tasks; report symptoms</w:t>
            </w:r>
          </w:p>
        </w:tc>
        <w:tc>
          <w:tcPr>
            <w:tcW w:type="dxa" w:w="11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bCs/>
                <w:color w:val="1A1D23"/>
                <w:sz w:val="20"/>
                <w:szCs w:val="20"/>
              </w:rPr>
              <w:t xml:space="preserve">3×3=9</w:t>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Use the HAVS calculator to track daily exposure</w:t>
            </w:r>
          </w:p>
        </w:tc>
      </w:tr>
      <w:tr>
        <w:tc>
          <w:tcPr>
            <w:tcW w:type="dxa" w:w="17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Gas cylinders (if oxy-fuel / shielding gas)</w:t>
            </w:r>
          </w:p>
        </w:tc>
        <w:tc>
          <w:tcPr>
            <w:tcW w:type="dxa" w:w="15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Operatives</w:t>
            </w:r>
          </w:p>
        </w:tc>
        <w:tc>
          <w:tcPr>
            <w:tcW w:type="dxa" w:w="23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Cylinders secured upright; flashback arrestors; correct storage; leak checks</w:t>
            </w:r>
          </w:p>
        </w:tc>
        <w:tc>
          <w:tcPr>
            <w:tcW w:type="dxa" w:w="11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bCs/>
                <w:color w:val="1A1D23"/>
                <w:sz w:val="20"/>
                <w:szCs w:val="20"/>
              </w:rPr>
              <w:t xml:space="preserve">2×4=8</w:t>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Check storage/segregation; close valves after use</w:t>
            </w:r>
          </w:p>
        </w:tc>
      </w:tr>
      <w:tr>
        <w:tc>
          <w:tcPr>
            <w:tcW w:type="dxa" w:w="17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15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3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11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bCs/>
                <w:color w:val="1A1D23"/>
                <w:sz w:val="20"/>
                <w:szCs w:val="20"/>
              </w:rPr>
              <w:t xml:space="preserve"/>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17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15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3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11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bCs/>
                <w:color w:val="1A1D23"/>
                <w:sz w:val="20"/>
                <w:szCs w:val="20"/>
              </w:rPr>
              <w:t xml:space="preserve"/>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bl>
    <w:p>
      <w:pPr>
        <w:pStyle w:val="Heading2"/>
      </w:pPr>
      <w:r>
        <w:t xml:space="preserve">Welding fume — key control note</w:t>
      </w:r>
    </w:p>
    <w:p>
      <w:pPr>
        <w:spacing w:after="120"/>
      </w:pPr>
      <w:r>
        <w:rPr>
          <w:sz w:val="21"/>
          <w:szCs w:val="21"/>
        </w:rPr>
        <w:t xml:space="preserve">Since HSE bulletin STSU1-2019, all indoor welding of mild steel requires effective engineering controls (LEV); where LEV is not adequate, suitable RPE is also required, and RPE is required for outdoor welding. Control is a legal duty under COSHH Regulation 7.</w:t>
      </w:r>
    </w:p>
    <w:p>
      <w:pPr>
        <w:pStyle w:val="Heading2"/>
      </w:pPr>
      <w:r>
        <w:t xml:space="preserve">PPE required</w:t>
      </w:r>
    </w:p>
    <w:p>
      <w:pPr>
        <w:spacing w:after="120"/>
      </w:pPr>
      <w:r>
        <w:rPr>
          <w:i/>
          <w:iCs/>
          <w:color w:val="5A6573"/>
          <w:sz w:val="20"/>
          <w:szCs w:val="20"/>
        </w:rPr>
        <w:t xml:space="preserve">Mark what is required for this job.</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00"/>
        <w:gridCol w:w="1800"/>
        <w:gridCol w:w="3626"/>
      </w:tblGrid>
      <w:tr>
        <w:trPr>
          <w:tblHeader/>
        </w:trPr>
        <w:tc>
          <w:tcPr>
            <w:tcW w:type="dxa" w:w="36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PPE item</w:t>
            </w:r>
          </w:p>
        </w:tc>
        <w:tc>
          <w:tcPr>
            <w:tcW w:type="dxa" w:w="18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Required (Y/N)</w:t>
            </w:r>
          </w:p>
        </w:tc>
        <w:tc>
          <w:tcPr>
            <w:tcW w:type="dxa" w:w="3626"/>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Notes</w:t>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Hard hat</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Safety boots</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Hi-vis</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Gloves</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Eye protection</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Hearing protection</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RPE (FFP3 / powered APF 20)</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Welding PPE (leathers / gauntlets)</w:t>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18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6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bl>
    <w:p>
      <w:pPr>
        <w:pStyle w:val="Heading2"/>
      </w:pPr>
      <w:r>
        <w:t xml:space="preserve">Briefing &amp; sign-off</w:t>
      </w:r>
    </w:p>
    <w:p>
      <w:pPr>
        <w:spacing w:after="120"/>
      </w:pPr>
      <w:r>
        <w:rPr>
          <w:sz w:val="21"/>
          <w:szCs w:val="21"/>
        </w:rPr>
        <w:t xml:space="preserve">Everyone carrying out welding/hot works must read and understand this assessment before starting.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00"/>
        <w:gridCol w:w="3000"/>
        <w:gridCol w:w="2426"/>
      </w:tblGrid>
      <w:tr>
        <w:trPr>
          <w:tblHeader/>
        </w:trPr>
        <w:tc>
          <w:tcPr>
            <w:tcW w:type="dxa" w:w="36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Name (print)</w:t>
            </w:r>
          </w:p>
        </w:tc>
        <w:tc>
          <w:tcPr>
            <w:tcW w:type="dxa" w:w="3000"/>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Signature</w:t>
            </w:r>
          </w:p>
        </w:tc>
        <w:tc>
          <w:tcPr>
            <w:tcW w:type="dxa" w:w="2426"/>
            <w:tcBorders>
              <w:top w:val="single" w:color="C9CFD8" w:sz="4"/>
              <w:left w:val="single" w:color="C9CFD8" w:sz="4"/>
              <w:bottom w:val="single" w:color="C9CFD8" w:sz="4"/>
              <w:right w:val="single" w:color="C9CFD8" w:sz="4"/>
            </w:tcBorders>
            <w:shd w:fill="11151B" w:val="clear"/>
            <w:tcMar>
              <w:top w:type="dxa" w:w="70"/>
              <w:left w:type="dxa" w:w="110"/>
              <w:bottom w:type="dxa" w:w="70"/>
              <w:right w:type="dxa" w:w="110"/>
            </w:tcMar>
          </w:tcPr>
          <w:p>
            <w:r>
              <w:rPr>
                <w:b/>
                <w:bCs/>
                <w:color w:val="FFFFFF"/>
                <w:sz w:val="18"/>
                <w:szCs w:val="18"/>
              </w:rPr>
              <w:t xml:space="preserve">Date</w:t>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r>
        <w:tc>
          <w:tcPr>
            <w:tcW w:type="dxa" w:w="36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3000"/>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c>
          <w:tcPr>
            <w:tcW w:type="dxa" w:w="2426"/>
            <w:tcBorders>
              <w:top w:val="single" w:color="C9CFD8" w:sz="4"/>
              <w:left w:val="single" w:color="C9CFD8" w:sz="4"/>
              <w:bottom w:val="single" w:color="C9CFD8" w:sz="4"/>
              <w:right w:val="single" w:color="C9CFD8" w:sz="4"/>
            </w:tcBorders>
            <w:tcMar>
              <w:top w:type="dxa" w:w="70"/>
              <w:left w:type="dxa" w:w="110"/>
              <w:bottom w:type="dxa" w:w="70"/>
              <w:right w:type="dxa" w:w="110"/>
            </w:tcMar>
          </w:tcPr>
          <w:p>
            <w:r>
              <w:rPr>
                <w:b w:val="false"/>
                <w:bCs w:val="false"/>
                <w:color w:val="1A1D23"/>
                <w:sz w:val="20"/>
                <w:szCs w:val="20"/>
              </w:rPr>
              <w:t xml:space="preserve"/>
            </w:r>
          </w:p>
        </w:tc>
      </w:tr>
    </w:tbl>
    <w:p>
      <w:pPr>
        <w:spacing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2410C" w:sz="12"/>
              <w:left w:val="single" w:color="C9CFD8" w:sz="4"/>
              <w:bottom w:val="single" w:color="C9CFD8" w:sz="4"/>
              <w:right w:val="single" w:color="C9CFD8" w:sz="4"/>
            </w:tcBorders>
            <w:shd w:fill="FFF4EC" w:val="clear"/>
            <w:tcMar>
              <w:top w:type="dxa" w:w="140"/>
              <w:left w:type="dxa" w:w="160"/>
              <w:bottom w:type="dxa" w:w="140"/>
              <w:right w:type="dxa" w:w="160"/>
            </w:tcMar>
          </w:tcPr>
          <w:p>
            <w:pPr>
              <w:spacing w:after="60"/>
            </w:pPr>
            <w:r>
              <w:rPr>
                <w:b/>
                <w:bCs/>
                <w:color w:val="C2410C"/>
                <w:sz w:val="22"/>
                <w:szCs w:val="22"/>
              </w:rPr>
              <w:t xml:space="preserve">Tired of re-typing this for every job?</w:t>
            </w:r>
          </w:p>
          <w:p>
            <w:pPr>
              <w:spacing w:after="80"/>
            </w:pPr>
            <w:r>
              <w:rPr>
                <w:sz w:val="20"/>
                <w:szCs w:val="20"/>
              </w:rPr>
              <w:t xml:space="preserve">Fabora RAMS turns this template into reusable, editable RAMS you build in minutes — with saved hazard, COSHH, PPE and equipment libraries, branded PDF export, share links and revision control, instead of editing the same Word file every time.</w:t>
            </w:r>
          </w:p>
          <w:p>
            <w:r>
              <w:rPr>
                <w:sz w:val="20"/>
                <w:szCs w:val="20"/>
              </w:rPr>
              <w:t xml:space="preserve">Start free (no card) at </w:t>
            </w:r>
            <w:hyperlink w:history="1" r:id="rIdthl7elh6lagk0t1gtyt8o">
              <w:r>
                <w:rPr>
                  <w:rStyle w:val="Hyperlink"/>
                  <w:sz w:val="20"/>
                  <w:szCs w:val="20"/>
                </w:rPr>
                <w:t xml:space="preserve">faboraplatform.com</w:t>
              </w:r>
            </w:hyperlink>
            <w:r>
              <w:rPr>
                <w:color w:val="5A6573"/>
                <w:sz w:val="18"/>
                <w:szCs w:val="18"/>
              </w:rPr>
              <w:t xml:space="preserve">  ·  This is a practical drafting aid. Final review, suitability and approval remain with your business.</w:t>
            </w:r>
          </w:p>
        </w:tc>
      </w:tr>
    </w:tbl>
    <w:sectPr>
      <w:headerReference w:type="default" r:id="rId7"/>
      <w:footerReference w:type="default" r:id="rId8"/>
      <w:pgSz w:w="11906" w:h="16838" w:orient="portrait"/>
      <w:pgMar w:top="1440" w:right="1440" w:bottom="13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5A6573"/>
        <w:sz w:val="16"/>
        <w:szCs w:val="16"/>
      </w:rPr>
      <w:t xml:space="preserve">Free template from Fabora · faboraplatform.com</w:t>
    </w:r>
    <w:r>
      <w:rPr>
        <w:color w:val="5A6573"/>
        <w:sz w:val="16"/>
        <w:szCs w:val="16"/>
      </w:rPr>
      <w:t xml:space="preserve">	Page </w:t>
    </w:r>
    <w:r>
      <w:rPr>
        <w:color w:val="5A6573"/>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CFD8" w:sz="6" w:space="6"/>
      </w:pBdr>
      <w:jc w:val="right"/>
    </w:pPr>
    <w:r>
      <w:rPr>
        <w:color w:val="5A6573"/>
        <w:sz w:val="16"/>
        <w:szCs w:val="16"/>
      </w:rPr>
      <w:t xml:space="preserve">Welding &amp; hot works risk assessment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abstractNum w:abstractNumId="3" w15:restartNumberingAfterBreak="0">
    <w:multiLevelType w:val="hybridMultilevel"/>
    <w:lvl w:ilvl="0" w15:tentative="1">
      <w:start w:val="1"/>
      <w:numFmt w:val="decimal"/>
      <w:lvlText w:val="%1."/>
      <w:lvlJc w:val="left"/>
      <w:pPr>
        <w:ind w:left="460" w:hanging="2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D2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120"/>
      <w:outlineLvl w:val="0"/>
    </w:pPr>
    <w:rPr>
      <w:rFonts w:ascii="Arial" w:cs="Arial" w:eastAsia="Arial" w:hAnsi="Arial"/>
      <w:b/>
      <w:bCs/>
      <w:color w:val="1A1D23"/>
      <w:sz w:val="34"/>
      <w:szCs w:val="34"/>
    </w:rPr>
  </w:style>
  <w:style w:type="paragraph" w:styleId="Heading2">
    <w:name w:val="Heading 2"/>
    <w:basedOn w:val="Normal"/>
    <w:next w:val="Normal"/>
    <w:qFormat/>
    <w:pPr>
      <w:spacing w:after="90" w:before="220"/>
      <w:outlineLvl w:val="1"/>
    </w:pPr>
    <w:rPr>
      <w:rFonts w:ascii="Arial" w:cs="Arial" w:eastAsia="Arial" w:hAnsi="Arial"/>
      <w:b/>
      <w:bCs/>
      <w:color w:val="1A1D23"/>
      <w:sz w:val="25"/>
      <w:szCs w:val="25"/>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thl7elh6lagk0t1gtyt8o" Type="http://schemas.openxmlformats.org/officeDocument/2006/relationships/hyperlink" Target="https://www.faboraplatform.com/start-free"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2026-06-04T16:31:52.816Z</dcterms:created>
  <dcterms:modified xsi:type="dcterms:W3CDTF">2026-06-04T16:31:52.816Z</dcterms:modified>
</cp:coreProperties>
</file>

<file path=docProps/custom.xml><?xml version="1.0" encoding="utf-8"?>
<Properties xmlns="http://schemas.openxmlformats.org/officeDocument/2006/custom-properties" xmlns:vt="http://schemas.openxmlformats.org/officeDocument/2006/docPropsVTypes"/>
</file>